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1A5" w:rsidRDefault="00FB19F8">
      <w:pPr>
        <w:pStyle w:val="3GPPHeader"/>
        <w:spacing w:after="100" w:line="264" w:lineRule="auto"/>
        <w:rPr>
          <w:rFonts w:cs="Arial"/>
          <w:szCs w:val="24"/>
          <w:lang w:eastAsia="ja-JP"/>
        </w:rPr>
      </w:pPr>
      <w:r>
        <w:rPr>
          <w:rFonts w:cs="Arial"/>
          <w:szCs w:val="24"/>
          <w:lang w:eastAsia="ja-JP"/>
        </w:rPr>
        <w:t>3GPP TSG-RAN WG2 Meeting #12</w:t>
      </w:r>
      <w:r>
        <w:rPr>
          <w:rFonts w:eastAsia="宋体" w:cs="Arial" w:hint="eastAsia"/>
          <w:szCs w:val="24"/>
          <w:lang w:eastAsia="zh-CN"/>
        </w:rPr>
        <w:t>9</w:t>
      </w:r>
      <w:r>
        <w:rPr>
          <w:rFonts w:cs="Arial"/>
          <w:szCs w:val="24"/>
          <w:lang w:eastAsia="zh-CN"/>
        </w:rPr>
        <w:tab/>
      </w:r>
      <w:r w:rsidR="007A76F9" w:rsidRPr="007A76F9">
        <w:rPr>
          <w:rFonts w:cs="Arial"/>
          <w:i/>
          <w:szCs w:val="24"/>
          <w:lang w:eastAsia="ja-JP"/>
        </w:rPr>
        <w:t>R2-2500368</w:t>
      </w:r>
    </w:p>
    <w:p w:rsidR="004B41A5" w:rsidRDefault="003F4D0A">
      <w:pPr>
        <w:pStyle w:val="3GPPHeader"/>
        <w:rPr>
          <w:rFonts w:cs="Arial"/>
          <w:szCs w:val="24"/>
          <w:lang w:eastAsia="ja-JP"/>
        </w:rPr>
      </w:pPr>
      <w:r>
        <w:rPr>
          <w:rFonts w:cs="Arial"/>
          <w:szCs w:val="24"/>
          <w:lang w:eastAsia="ja-JP" w:bidi="ar"/>
        </w:rPr>
        <w:t xml:space="preserve">Athens, </w:t>
      </w:r>
      <w:r w:rsidRPr="00A30B52">
        <w:rPr>
          <w:rFonts w:cs="Arial"/>
          <w:szCs w:val="24"/>
          <w:lang w:eastAsia="ja-JP" w:bidi="ar"/>
        </w:rPr>
        <w:t xml:space="preserve">Greece, </w:t>
      </w:r>
      <w:r>
        <w:rPr>
          <w:rFonts w:cs="Arial"/>
          <w:szCs w:val="24"/>
          <w:lang w:eastAsia="ja-JP" w:bidi="ar"/>
        </w:rPr>
        <w:t>17</w:t>
      </w:r>
      <w:r w:rsidRPr="00211434">
        <w:rPr>
          <w:rFonts w:cs="Arial"/>
          <w:szCs w:val="24"/>
          <w:vertAlign w:val="superscript"/>
          <w:lang w:eastAsia="ja-JP" w:bidi="ar"/>
        </w:rPr>
        <w:t>th</w:t>
      </w:r>
      <w:r>
        <w:rPr>
          <w:rFonts w:cs="Arial"/>
          <w:szCs w:val="24"/>
          <w:lang w:eastAsia="ja-JP" w:bidi="ar"/>
        </w:rPr>
        <w:t xml:space="preserve"> – 21</w:t>
      </w:r>
      <w:r w:rsidRPr="00211434">
        <w:rPr>
          <w:rFonts w:cs="Arial" w:hint="eastAsia"/>
          <w:szCs w:val="24"/>
          <w:vertAlign w:val="superscript"/>
          <w:lang w:eastAsia="ja-JP" w:bidi="ar"/>
        </w:rPr>
        <w:t>st</w:t>
      </w:r>
      <w:r>
        <w:rPr>
          <w:rFonts w:cs="Arial"/>
          <w:szCs w:val="24"/>
          <w:lang w:eastAsia="ja-JP" w:bidi="ar"/>
        </w:rPr>
        <w:t xml:space="preserve"> </w:t>
      </w:r>
      <w:r w:rsidRPr="00211434">
        <w:rPr>
          <w:rFonts w:cs="Arial" w:hint="eastAsia"/>
          <w:szCs w:val="24"/>
          <w:lang w:eastAsia="ja-JP" w:bidi="ar"/>
        </w:rPr>
        <w:t>Feb</w:t>
      </w:r>
      <w:r>
        <w:rPr>
          <w:rFonts w:cs="Arial"/>
          <w:szCs w:val="24"/>
          <w:lang w:eastAsia="ja-JP" w:bidi="ar"/>
        </w:rPr>
        <w:t>, 2025</w:t>
      </w:r>
      <w:r w:rsidR="00FB19F8">
        <w:rPr>
          <w:rFonts w:cs="Arial"/>
          <w:szCs w:val="24"/>
          <w:lang w:eastAsia="ja-JP"/>
        </w:rPr>
        <w:t xml:space="preserve"> </w:t>
      </w:r>
    </w:p>
    <w:p w:rsidR="004B41A5" w:rsidRDefault="004B41A5">
      <w:pPr>
        <w:pStyle w:val="3GPPHeader"/>
        <w:spacing w:after="0" w:line="240" w:lineRule="auto"/>
        <w:rPr>
          <w:szCs w:val="24"/>
        </w:rPr>
      </w:pPr>
    </w:p>
    <w:p w:rsidR="004B41A5" w:rsidRDefault="00FB19F8">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4B41A5" w:rsidRDefault="00FB19F8">
      <w:pPr>
        <w:pStyle w:val="3GPPHeader"/>
        <w:spacing w:after="100" w:line="264" w:lineRule="auto"/>
        <w:rPr>
          <w:rFonts w:cs="Arial"/>
          <w:szCs w:val="24"/>
        </w:rPr>
      </w:pPr>
      <w:r>
        <w:rPr>
          <w:rFonts w:cs="Arial"/>
          <w:szCs w:val="24"/>
        </w:rPr>
        <w:t>Title:</w:t>
      </w:r>
      <w:r>
        <w:rPr>
          <w:rFonts w:cs="Arial"/>
          <w:szCs w:val="24"/>
        </w:rPr>
        <w:tab/>
        <w:t>Further consideration on PWS support for NB-IoT over NTN</w:t>
      </w:r>
    </w:p>
    <w:p w:rsidR="004B41A5" w:rsidRDefault="00FB19F8">
      <w:pPr>
        <w:pStyle w:val="3GPPHeader"/>
        <w:spacing w:after="100" w:line="264" w:lineRule="auto"/>
        <w:rPr>
          <w:rFonts w:cs="Arial"/>
          <w:szCs w:val="24"/>
        </w:rPr>
      </w:pPr>
      <w:r>
        <w:rPr>
          <w:rFonts w:cs="Arial"/>
          <w:szCs w:val="24"/>
        </w:rPr>
        <w:t>Agenda Item:</w:t>
      </w:r>
      <w:r>
        <w:rPr>
          <w:rFonts w:cs="Arial"/>
          <w:szCs w:val="24"/>
        </w:rPr>
        <w:tab/>
        <w:t>8.9.4</w:t>
      </w:r>
    </w:p>
    <w:p w:rsidR="004B41A5" w:rsidRDefault="00FB19F8">
      <w:pPr>
        <w:pStyle w:val="3GPPHeader"/>
        <w:spacing w:after="100" w:line="264" w:lineRule="auto"/>
        <w:rPr>
          <w:rFonts w:cs="Arial"/>
          <w:szCs w:val="24"/>
        </w:rPr>
      </w:pPr>
      <w:r>
        <w:rPr>
          <w:rFonts w:cs="Arial"/>
          <w:szCs w:val="24"/>
        </w:rPr>
        <w:t>Document for:</w:t>
      </w:r>
      <w:r>
        <w:rPr>
          <w:rFonts w:cs="Arial"/>
          <w:szCs w:val="24"/>
        </w:rPr>
        <w:tab/>
        <w:t>Discussion and Decision</w:t>
      </w:r>
    </w:p>
    <w:p w:rsidR="004B41A5" w:rsidRDefault="00FB19F8">
      <w:pPr>
        <w:pStyle w:val="1"/>
        <w:rPr>
          <w:rFonts w:cs="Arial"/>
          <w:b/>
          <w:bCs/>
          <w:lang w:val="en-US"/>
        </w:rPr>
      </w:pPr>
      <w:r>
        <w:rPr>
          <w:rFonts w:cs="Arial"/>
          <w:b/>
          <w:bCs/>
          <w:lang w:val="en-US"/>
        </w:rPr>
        <w:t>Introduction</w:t>
      </w:r>
    </w:p>
    <w:p w:rsidR="004B41A5" w:rsidRDefault="00FB19F8">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sidR="006D77AF">
        <w:rPr>
          <w:szCs w:val="21"/>
        </w:rPr>
        <w:t>. I</w:t>
      </w:r>
      <w:r>
        <w:rPr>
          <w:rFonts w:hint="eastAsia"/>
          <w:szCs w:val="21"/>
        </w:rPr>
        <w:t>n</w:t>
      </w:r>
      <w:r>
        <w:rPr>
          <w:szCs w:val="21"/>
        </w:rPr>
        <w:t xml:space="preserve"> RAN#</w:t>
      </w:r>
      <w:r>
        <w:rPr>
          <w:rFonts w:hint="eastAsia"/>
          <w:szCs w:val="21"/>
          <w:lang w:eastAsia="zh-CN"/>
        </w:rPr>
        <w:t>10</w:t>
      </w:r>
      <w:r>
        <w:rPr>
          <w:szCs w:val="21"/>
          <w:lang w:eastAsia="zh-CN"/>
        </w:rPr>
        <w:t>5, the WID is further refined in</w:t>
      </w:r>
      <w:r>
        <w:rPr>
          <w:rFonts w:hint="eastAsia"/>
          <w:szCs w:val="21"/>
          <w:lang w:eastAsia="zh-CN"/>
        </w:rPr>
        <w:t xml:space="preserve"> [1]</w:t>
      </w:r>
      <w:r w:rsidR="006D77AF">
        <w:rPr>
          <w:szCs w:val="21"/>
          <w:lang w:eastAsia="zh-CN"/>
        </w:rPr>
        <w:t xml:space="preserve"> and a</w:t>
      </w:r>
      <w:r>
        <w:rPr>
          <w:rFonts w:eastAsia="等线"/>
          <w:szCs w:val="21"/>
          <w:lang w:eastAsia="zh-CN"/>
        </w:rPr>
        <w:t xml:space="preserve"> new objective</w:t>
      </w:r>
      <w:r w:rsidR="00AC70F7">
        <w:rPr>
          <w:rFonts w:eastAsia="等线"/>
          <w:szCs w:val="21"/>
          <w:lang w:eastAsia="zh-CN"/>
        </w:rPr>
        <w:t xml:space="preserve"> for PWS support</w:t>
      </w:r>
      <w:r>
        <w:rPr>
          <w:rFonts w:eastAsia="等线"/>
          <w:szCs w:val="21"/>
          <w:lang w:eastAsia="zh-CN"/>
        </w:rPr>
        <w:t xml:space="preserve"> has been added as below:</w:t>
      </w:r>
    </w:p>
    <w:tbl>
      <w:tblPr>
        <w:tblStyle w:val="ae"/>
        <w:tblW w:w="0" w:type="auto"/>
        <w:tblLook w:val="04A0" w:firstRow="1" w:lastRow="0" w:firstColumn="1" w:lastColumn="0" w:noHBand="0" w:noVBand="1"/>
      </w:tblPr>
      <w:tblGrid>
        <w:gridCol w:w="9628"/>
      </w:tblGrid>
      <w:tr w:rsidR="004B41A5">
        <w:tc>
          <w:tcPr>
            <w:tcW w:w="9628" w:type="dxa"/>
          </w:tcPr>
          <w:p w:rsidR="004B41A5" w:rsidRDefault="00FB19F8">
            <w:pPr>
              <w:spacing w:after="0"/>
              <w:rPr>
                <w:bCs/>
                <w:i/>
              </w:rPr>
            </w:pPr>
            <w:r>
              <w:rPr>
                <w:bCs/>
                <w:i/>
              </w:rPr>
              <w:t>The aim of this WI is enhancement of IoT-NTN with the following objectives:</w:t>
            </w:r>
          </w:p>
          <w:p w:rsidR="004B41A5" w:rsidRDefault="00FB19F8">
            <w:pPr>
              <w:spacing w:after="0"/>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rsidR="004B41A5" w:rsidRDefault="00FB19F8">
            <w:pPr>
              <w:numPr>
                <w:ilvl w:val="0"/>
                <w:numId w:val="14"/>
              </w:numPr>
              <w:overflowPunct w:val="0"/>
              <w:autoSpaceDE w:val="0"/>
              <w:autoSpaceDN w:val="0"/>
              <w:adjustRightInd w:val="0"/>
              <w:spacing w:after="0" w:line="240" w:lineRule="auto"/>
              <w:textAlignment w:val="baseline"/>
              <w:rPr>
                <w:bCs/>
                <w:i/>
              </w:rPr>
            </w:pPr>
            <w:r>
              <w:rPr>
                <w:bCs/>
              </w:rPr>
              <w:t xml:space="preserve">Support of </w:t>
            </w:r>
            <w:bookmarkStart w:id="0" w:name="OLE_LINK13"/>
            <w:r>
              <w:rPr>
                <w:bCs/>
              </w:rPr>
              <w:t>Store&amp;Forward (S&amp;F)</w:t>
            </w:r>
            <w:bookmarkEnd w:id="0"/>
            <w:r>
              <w:rPr>
                <w:bCs/>
              </w:rPr>
              <w:t xml:space="preserve"> satellite operation with full eNB as regenerative payload, therefore:</w:t>
            </w:r>
          </w:p>
          <w:p w:rsidR="004B41A5" w:rsidRDefault="00FB19F8">
            <w:pPr>
              <w:overflowPunct w:val="0"/>
              <w:autoSpaceDE w:val="0"/>
              <w:autoSpaceDN w:val="0"/>
              <w:adjustRightInd w:val="0"/>
              <w:spacing w:after="0" w:line="240" w:lineRule="auto"/>
              <w:ind w:left="720"/>
              <w:textAlignment w:val="baseline"/>
              <w:rPr>
                <w:bCs/>
                <w:i/>
              </w:rPr>
            </w:pPr>
            <w:r>
              <w:rPr>
                <w:bCs/>
                <w:i/>
                <w:highlight w:val="yellow"/>
              </w:rPr>
              <w:t>&lt;skip the unrelated part&gt;</w:t>
            </w:r>
          </w:p>
          <w:p w:rsidR="004B41A5" w:rsidRDefault="00FB19F8">
            <w:pPr>
              <w:numPr>
                <w:ilvl w:val="0"/>
                <w:numId w:val="14"/>
              </w:numPr>
              <w:overflowPunct w:val="0"/>
              <w:autoSpaceDE w:val="0"/>
              <w:autoSpaceDN w:val="0"/>
              <w:adjustRightInd w:val="0"/>
              <w:spacing w:after="0" w:line="240" w:lineRule="auto"/>
              <w:textAlignment w:val="baseline"/>
              <w:rPr>
                <w:bCs/>
                <w:i/>
              </w:rPr>
            </w:pPr>
            <w:r>
              <w:rPr>
                <w:bCs/>
                <w:i/>
              </w:rPr>
              <w:t>Support of Capacity enhancements for uplink</w:t>
            </w:r>
            <w:r>
              <w:rPr>
                <w:bCs/>
                <w:i/>
              </w:rPr>
              <w:br/>
            </w:r>
            <w:r>
              <w:rPr>
                <w:bCs/>
                <w:i/>
                <w:highlight w:val="yellow"/>
              </w:rPr>
              <w:t>&lt;skip the unrelated part&gt;</w:t>
            </w:r>
          </w:p>
          <w:p w:rsidR="004B41A5" w:rsidRDefault="00FB19F8">
            <w:pPr>
              <w:numPr>
                <w:ilvl w:val="0"/>
                <w:numId w:val="14"/>
              </w:numPr>
              <w:overflowPunct w:val="0"/>
              <w:autoSpaceDE w:val="0"/>
              <w:autoSpaceDN w:val="0"/>
              <w:adjustRightInd w:val="0"/>
              <w:spacing w:after="180" w:line="240" w:lineRule="auto"/>
              <w:textAlignment w:val="baseline"/>
              <w:rPr>
                <w:bCs/>
                <w:i/>
              </w:rPr>
            </w:pPr>
            <w:bookmarkStart w:id="1" w:name="OLE_LINK79"/>
            <w:r>
              <w:rPr>
                <w:bCs/>
                <w:i/>
              </w:rPr>
              <w:t>Support broadcast of PWS messages for NB-IoT re-using the LTE mechanisms [RAN2]</w:t>
            </w:r>
            <w:bookmarkEnd w:id="1"/>
          </w:p>
          <w:p w:rsidR="004B41A5" w:rsidRDefault="00FB19F8">
            <w:pPr>
              <w:spacing w:after="0"/>
              <w:ind w:left="720"/>
              <w:rPr>
                <w:bCs/>
                <w:i/>
              </w:rPr>
            </w:pPr>
            <w:r>
              <w:rPr>
                <w:bCs/>
                <w:i/>
              </w:rPr>
              <w:t xml:space="preserve">Note: </w:t>
            </w:r>
            <w:bookmarkStart w:id="2" w:name="OLE_LINK22"/>
            <w:r>
              <w:rPr>
                <w:bCs/>
                <w:i/>
              </w:rPr>
              <w:t>The solutions will be developed for NTN but can be applicable to TN (if possible</w:t>
            </w:r>
            <w:bookmarkEnd w:id="2"/>
            <w:r>
              <w:rPr>
                <w:bCs/>
                <w:i/>
              </w:rPr>
              <w:t xml:space="preserve">). </w:t>
            </w:r>
            <w:bookmarkStart w:id="3" w:name="OLE_LINK25"/>
            <w:r>
              <w:rPr>
                <w:bCs/>
                <w:i/>
              </w:rPr>
              <w:t>Specific NB-IoT TN optimizations will not be considered as part of this WI</w:t>
            </w:r>
            <w:bookmarkEnd w:id="3"/>
            <w:r>
              <w:rPr>
                <w:bCs/>
                <w:i/>
              </w:rPr>
              <w:t>.</w:t>
            </w:r>
          </w:p>
          <w:p w:rsidR="004B41A5" w:rsidRDefault="00FB19F8">
            <w:pPr>
              <w:spacing w:after="0"/>
              <w:ind w:left="1440"/>
              <w:rPr>
                <w:rFonts w:eastAsia="宋体"/>
                <w:bCs/>
                <w:i/>
                <w:lang w:eastAsia="zh-CN"/>
              </w:rPr>
            </w:pPr>
            <w:r>
              <w:rPr>
                <w:rFonts w:eastAsia="宋体" w:hint="eastAsia"/>
                <w:bCs/>
                <w:i/>
                <w:lang w:eastAsia="zh-CN"/>
              </w:rPr>
              <w:t xml:space="preserve"> </w:t>
            </w:r>
          </w:p>
          <w:p w:rsidR="004B41A5" w:rsidRDefault="00FB19F8">
            <w:pPr>
              <w:spacing w:after="0"/>
              <w:ind w:left="720"/>
              <w:rPr>
                <w:bCs/>
                <w:i/>
              </w:rPr>
            </w:pPr>
            <w:r>
              <w:rPr>
                <w:bCs/>
                <w:i/>
              </w:rPr>
              <w:t xml:space="preserve">Note: </w:t>
            </w:r>
            <w:bookmarkStart w:id="4" w:name="OLE_LINK31"/>
            <w:bookmarkStart w:id="5" w:name="OLE_LINK28"/>
            <w:r>
              <w:rPr>
                <w:bCs/>
                <w:i/>
              </w:rPr>
              <w:t xml:space="preserve">Support for </w:t>
            </w:r>
            <w:bookmarkStart w:id="6" w:name="OLE_LINK32"/>
            <w:r>
              <w:rPr>
                <w:bCs/>
                <w:i/>
              </w:rPr>
              <w:t>indication of intended service area</w:t>
            </w:r>
            <w:bookmarkEnd w:id="6"/>
            <w:r>
              <w:rPr>
                <w:bCs/>
                <w:i/>
              </w:rPr>
              <w:t xml:space="preserve"> </w:t>
            </w:r>
            <w:bookmarkEnd w:id="4"/>
            <w:r>
              <w:rPr>
                <w:bCs/>
                <w:i/>
              </w:rPr>
              <w:t>for ETWS will be considered based on NR NTN discussions</w:t>
            </w:r>
            <w:bookmarkEnd w:id="5"/>
            <w:r>
              <w:rPr>
                <w:bCs/>
                <w:i/>
              </w:rPr>
              <w:t xml:space="preserve">/outcome. </w:t>
            </w:r>
          </w:p>
        </w:tc>
      </w:tr>
    </w:tbl>
    <w:p w:rsidR="004B41A5" w:rsidRDefault="00FB19F8">
      <w:pPr>
        <w:spacing w:before="100" w:after="100"/>
        <w:rPr>
          <w:szCs w:val="21"/>
        </w:rPr>
      </w:pPr>
      <w:r>
        <w:rPr>
          <w:szCs w:val="21"/>
        </w:rPr>
        <w:t>In RAN2#127</w:t>
      </w:r>
      <w:r w:rsidR="006D77AF">
        <w:rPr>
          <w:rFonts w:eastAsia="宋体"/>
          <w:szCs w:val="21"/>
          <w:lang w:eastAsia="zh-CN"/>
        </w:rPr>
        <w:t>bis</w:t>
      </w:r>
      <w:r>
        <w:rPr>
          <w:szCs w:val="21"/>
        </w:rPr>
        <w:t xml:space="preserve"> meeting, RAN2 focus the discussion </w:t>
      </w:r>
      <w:r>
        <w:rPr>
          <w:rFonts w:eastAsia="宋体" w:hint="eastAsia"/>
          <w:szCs w:val="21"/>
          <w:lang w:eastAsia="zh-CN"/>
        </w:rPr>
        <w:t>about new SIB for PWS and new PWS indication</w:t>
      </w:r>
      <w:r>
        <w:rPr>
          <w:szCs w:val="21"/>
          <w:lang w:eastAsia="ko-KR"/>
        </w:rPr>
        <w:t xml:space="preserve"> in direct indication information</w:t>
      </w:r>
      <w:r>
        <w:rPr>
          <w:rFonts w:eastAsia="宋体" w:hint="eastAsia"/>
          <w:szCs w:val="21"/>
          <w:lang w:eastAsia="zh-CN"/>
        </w:rPr>
        <w:t>,</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4B41A5">
        <w:tc>
          <w:tcPr>
            <w:tcW w:w="9855" w:type="dxa"/>
          </w:tcPr>
          <w:p w:rsidR="004B41A5" w:rsidRDefault="00FB19F8">
            <w:pPr>
              <w:pStyle w:val="af5"/>
              <w:adjustRightInd w:val="0"/>
              <w:snapToGrid w:val="0"/>
              <w:spacing w:before="100" w:after="100"/>
              <w:ind w:left="0"/>
              <w:contextualSpacing w:val="0"/>
              <w:rPr>
                <w:szCs w:val="21"/>
                <w:lang w:eastAsia="ko-KR"/>
              </w:rPr>
            </w:pPr>
            <w:r>
              <w:t>A</w:t>
            </w:r>
            <w:r>
              <w:rPr>
                <w:szCs w:val="21"/>
                <w:lang w:eastAsia="ko-KR"/>
              </w:rPr>
              <w:t>greements:</w:t>
            </w:r>
          </w:p>
          <w:p w:rsidR="004B41A5" w:rsidRDefault="00FB19F8">
            <w:pPr>
              <w:pStyle w:val="af5"/>
              <w:numPr>
                <w:ilvl w:val="0"/>
                <w:numId w:val="15"/>
              </w:numPr>
              <w:adjustRightInd w:val="0"/>
              <w:snapToGrid w:val="0"/>
              <w:spacing w:before="100" w:after="100"/>
              <w:contextualSpacing w:val="0"/>
              <w:rPr>
                <w:szCs w:val="21"/>
                <w:lang w:eastAsia="ko-KR"/>
              </w:rPr>
            </w:pPr>
            <w:r>
              <w:rPr>
                <w:szCs w:val="21"/>
                <w:lang w:eastAsia="ko-KR"/>
              </w:rPr>
              <w:t>RAN2 confirms the understanding that this WID objective covers all PWS services, including ETWS and CMAS</w:t>
            </w:r>
          </w:p>
          <w:p w:rsidR="004B41A5" w:rsidRDefault="00FB19F8">
            <w:pPr>
              <w:pStyle w:val="af5"/>
              <w:numPr>
                <w:ilvl w:val="0"/>
                <w:numId w:val="15"/>
              </w:numPr>
              <w:adjustRightInd w:val="0"/>
              <w:snapToGrid w:val="0"/>
              <w:spacing w:before="100" w:after="100"/>
              <w:contextualSpacing w:val="0"/>
              <w:rPr>
                <w:szCs w:val="21"/>
                <w:lang w:eastAsia="ko-KR"/>
              </w:rPr>
            </w:pPr>
            <w:r>
              <w:rPr>
                <w:szCs w:val="21"/>
                <w:lang w:eastAsia="ko-KR"/>
              </w:rPr>
              <w:t>The support for PWS introduced for NB-IoT NTN can also be made applicable for NB-IoT in TN, if this does not require additional NB-IoT TN specific changes.</w:t>
            </w:r>
          </w:p>
          <w:p w:rsidR="004B41A5" w:rsidRDefault="00FB19F8">
            <w:pPr>
              <w:pStyle w:val="af5"/>
              <w:numPr>
                <w:ilvl w:val="0"/>
                <w:numId w:val="15"/>
              </w:numPr>
              <w:adjustRightInd w:val="0"/>
              <w:snapToGrid w:val="0"/>
              <w:spacing w:before="100" w:after="100"/>
              <w:contextualSpacing w:val="0"/>
              <w:rPr>
                <w:szCs w:val="21"/>
                <w:lang w:eastAsia="ko-KR"/>
              </w:rPr>
            </w:pPr>
            <w:r>
              <w:rPr>
                <w:szCs w:val="21"/>
                <w:lang w:eastAsia="ko-KR"/>
              </w:rPr>
              <w:t>For NB-IoT NTN PWS, introduce the following new SIBs, taking the content within the corresponding LTE SIBs as a baseline (but also checking whether we can have some optimization/ skip some unnecessary fields):</w:t>
            </w:r>
          </w:p>
          <w:p w:rsidR="004B41A5" w:rsidRDefault="00FB19F8">
            <w:pPr>
              <w:pStyle w:val="af5"/>
              <w:adjustRightInd w:val="0"/>
              <w:snapToGrid w:val="0"/>
              <w:spacing w:before="100" w:after="100"/>
              <w:ind w:leftChars="200" w:left="400"/>
              <w:contextualSpacing w:val="0"/>
              <w:rPr>
                <w:szCs w:val="21"/>
                <w:lang w:eastAsia="ko-KR"/>
              </w:rPr>
            </w:pPr>
            <w:r>
              <w:rPr>
                <w:szCs w:val="21"/>
                <w:lang w:eastAsia="ko-KR"/>
              </w:rPr>
              <w:t>- SystemInformationBlockType10-NB for primary ETWS notification;</w:t>
            </w:r>
          </w:p>
          <w:p w:rsidR="004B41A5" w:rsidRDefault="00FB19F8">
            <w:pPr>
              <w:pStyle w:val="af5"/>
              <w:adjustRightInd w:val="0"/>
              <w:snapToGrid w:val="0"/>
              <w:spacing w:before="100" w:after="100"/>
              <w:ind w:leftChars="200" w:left="400"/>
              <w:contextualSpacing w:val="0"/>
              <w:rPr>
                <w:szCs w:val="21"/>
                <w:lang w:eastAsia="ko-KR"/>
              </w:rPr>
            </w:pPr>
            <w:r>
              <w:rPr>
                <w:szCs w:val="21"/>
                <w:lang w:eastAsia="ko-KR"/>
              </w:rPr>
              <w:t>- SystemInformationBlockType11-NB for secondary ETWS notification;</w:t>
            </w:r>
          </w:p>
          <w:p w:rsidR="004B41A5" w:rsidRDefault="00FB19F8">
            <w:pPr>
              <w:pStyle w:val="af5"/>
              <w:adjustRightInd w:val="0"/>
              <w:snapToGrid w:val="0"/>
              <w:spacing w:before="100" w:after="100"/>
              <w:ind w:leftChars="200" w:left="400"/>
              <w:contextualSpacing w:val="0"/>
              <w:rPr>
                <w:szCs w:val="21"/>
                <w:lang w:eastAsia="ko-KR"/>
              </w:rPr>
            </w:pPr>
            <w:r>
              <w:rPr>
                <w:szCs w:val="21"/>
                <w:lang w:eastAsia="ko-KR"/>
              </w:rPr>
              <w:t>- SystemInformationBlockType12-NB for CMAS notification.</w:t>
            </w:r>
          </w:p>
          <w:p w:rsidR="004B41A5" w:rsidRDefault="00FB19F8">
            <w:pPr>
              <w:pStyle w:val="af5"/>
              <w:numPr>
                <w:ilvl w:val="0"/>
                <w:numId w:val="15"/>
              </w:numPr>
              <w:adjustRightInd w:val="0"/>
              <w:snapToGrid w:val="0"/>
              <w:spacing w:before="100" w:after="100"/>
              <w:contextualSpacing w:val="0"/>
              <w:rPr>
                <w:szCs w:val="21"/>
                <w:lang w:eastAsia="ko-KR"/>
              </w:rPr>
            </w:pPr>
            <w:r>
              <w:rPr>
                <w:szCs w:val="21"/>
                <w:lang w:eastAsia="ko-KR"/>
              </w:rPr>
              <w:t>Add the following PWS indication in direct indication information for NB-IoT (Come back in the next meeting on whether this is also added in Paging-NB):</w:t>
            </w:r>
          </w:p>
          <w:p w:rsidR="004B41A5" w:rsidRDefault="00FB19F8">
            <w:pPr>
              <w:pStyle w:val="af5"/>
              <w:adjustRightInd w:val="0"/>
              <w:snapToGrid w:val="0"/>
              <w:spacing w:before="100" w:after="100"/>
              <w:ind w:leftChars="200" w:left="400"/>
              <w:contextualSpacing w:val="0"/>
              <w:rPr>
                <w:szCs w:val="21"/>
                <w:lang w:eastAsia="ko-KR"/>
              </w:rPr>
            </w:pPr>
            <w:r>
              <w:rPr>
                <w:szCs w:val="21"/>
                <w:lang w:eastAsia="ko-KR"/>
              </w:rPr>
              <w:t>- etws-Indication;</w:t>
            </w:r>
          </w:p>
          <w:p w:rsidR="004B41A5" w:rsidRDefault="00FB19F8">
            <w:pPr>
              <w:pStyle w:val="af5"/>
              <w:adjustRightInd w:val="0"/>
              <w:snapToGrid w:val="0"/>
              <w:spacing w:before="100" w:after="100"/>
              <w:ind w:leftChars="200" w:left="400"/>
              <w:contextualSpacing w:val="0"/>
              <w:rPr>
                <w:szCs w:val="21"/>
                <w:lang w:eastAsia="ko-KR"/>
              </w:rPr>
            </w:pPr>
            <w:r>
              <w:rPr>
                <w:szCs w:val="21"/>
                <w:lang w:eastAsia="ko-KR"/>
              </w:rPr>
              <w:t>- cmas-Indication.</w:t>
            </w:r>
          </w:p>
          <w:p w:rsidR="004B41A5" w:rsidRDefault="00FB19F8">
            <w:pPr>
              <w:pStyle w:val="af5"/>
              <w:numPr>
                <w:ilvl w:val="0"/>
                <w:numId w:val="15"/>
              </w:numPr>
              <w:adjustRightInd w:val="0"/>
              <w:snapToGrid w:val="0"/>
              <w:spacing w:before="100" w:after="100"/>
              <w:contextualSpacing w:val="0"/>
              <w:rPr>
                <w:szCs w:val="21"/>
                <w:lang w:eastAsia="ko-KR"/>
              </w:rPr>
            </w:pPr>
            <w:r>
              <w:rPr>
                <w:szCs w:val="21"/>
                <w:lang w:eastAsia="ko-KR"/>
              </w:rPr>
              <w:t>Upon receiving the PWS notification from NB-IoT cell, the PWS-capable NB-IoT UE acquires the corresponding PWS message immediately (can come back to clarify further what immediately means)</w:t>
            </w:r>
          </w:p>
          <w:p w:rsidR="004B41A5" w:rsidRDefault="00FB19F8">
            <w:pPr>
              <w:pStyle w:val="af5"/>
              <w:numPr>
                <w:ilvl w:val="0"/>
                <w:numId w:val="15"/>
              </w:numPr>
              <w:adjustRightInd w:val="0"/>
              <w:snapToGrid w:val="0"/>
              <w:spacing w:before="100" w:after="100"/>
              <w:contextualSpacing w:val="0"/>
              <w:rPr>
                <w:szCs w:val="21"/>
              </w:rPr>
            </w:pPr>
            <w:r>
              <w:rPr>
                <w:szCs w:val="21"/>
                <w:lang w:eastAsia="ko-KR"/>
              </w:rPr>
              <w:t>Clarify in the spec (and at least in 36.300) that for NB-IoT the ETWS, CMAS, PWS requirement may not be met in some scenarios, e.g. when the UE is in eDRX (can come back to further clarify the specific cases)</w:t>
            </w:r>
          </w:p>
        </w:tc>
      </w:tr>
    </w:tbl>
    <w:p w:rsidR="004B41A5" w:rsidRDefault="00FB19F8">
      <w:pPr>
        <w:spacing w:before="100" w:after="100"/>
        <w:rPr>
          <w:szCs w:val="21"/>
        </w:rPr>
      </w:pPr>
      <w:r>
        <w:rPr>
          <w:szCs w:val="21"/>
        </w:rPr>
        <w:lastRenderedPageBreak/>
        <w:t>In RAN2#12</w:t>
      </w:r>
      <w:r>
        <w:rPr>
          <w:rFonts w:eastAsia="宋体" w:hint="eastAsia"/>
          <w:szCs w:val="21"/>
          <w:lang w:eastAsia="zh-CN"/>
        </w:rPr>
        <w:t>8</w:t>
      </w:r>
      <w:r>
        <w:rPr>
          <w:szCs w:val="21"/>
        </w:rPr>
        <w:t xml:space="preserve"> meeting, RAN2 focus the discussion </w:t>
      </w:r>
      <w:r>
        <w:rPr>
          <w:rFonts w:eastAsia="宋体" w:hint="eastAsia"/>
          <w:szCs w:val="21"/>
          <w:lang w:eastAsia="zh-CN"/>
        </w:rPr>
        <w:t>about the remaining issues,</w:t>
      </w:r>
      <w:r>
        <w:rPr>
          <w:szCs w:val="21"/>
        </w:rPr>
        <w:t xml:space="preserve"> and achieved the following agreements:</w:t>
      </w:r>
    </w:p>
    <w:tbl>
      <w:tblPr>
        <w:tblStyle w:val="ae"/>
        <w:tblW w:w="0" w:type="auto"/>
        <w:tblLook w:val="04A0" w:firstRow="1" w:lastRow="0" w:firstColumn="1" w:lastColumn="0" w:noHBand="0" w:noVBand="1"/>
      </w:tblPr>
      <w:tblGrid>
        <w:gridCol w:w="9629"/>
      </w:tblGrid>
      <w:tr w:rsidR="004B41A5">
        <w:tc>
          <w:tcPr>
            <w:tcW w:w="9855" w:type="dxa"/>
          </w:tcPr>
          <w:p w:rsidR="004B41A5" w:rsidRDefault="00FB19F8">
            <w:pPr>
              <w:pStyle w:val="af5"/>
              <w:adjustRightInd w:val="0"/>
              <w:snapToGrid w:val="0"/>
              <w:spacing w:before="100" w:after="100"/>
              <w:ind w:left="0"/>
              <w:contextualSpacing w:val="0"/>
            </w:pPr>
            <w:r>
              <w:rPr>
                <w:lang w:eastAsia="ko-KR"/>
              </w:rPr>
              <w:t>Agreements</w:t>
            </w:r>
            <w:r>
              <w:t>:</w:t>
            </w:r>
          </w:p>
          <w:p w:rsidR="004B41A5" w:rsidRDefault="00FB19F8">
            <w:pPr>
              <w:pStyle w:val="af5"/>
              <w:numPr>
                <w:ilvl w:val="0"/>
                <w:numId w:val="16"/>
              </w:numPr>
              <w:adjustRightInd w:val="0"/>
              <w:snapToGrid w:val="0"/>
              <w:spacing w:before="100" w:after="100"/>
              <w:contextualSpacing w:val="0"/>
            </w:pPr>
            <w:r>
              <w:t xml:space="preserve">We will </w:t>
            </w:r>
            <w:r>
              <w:rPr>
                <w:lang w:eastAsia="ko-KR"/>
              </w:rPr>
              <w:t xml:space="preserve">clarify </w:t>
            </w:r>
            <w:r>
              <w:t>in 36.300 section 4.10 that in general a NB-IoT UE may not support all PWS requirements.</w:t>
            </w:r>
          </w:p>
          <w:p w:rsidR="004B41A5" w:rsidRDefault="00FB19F8">
            <w:pPr>
              <w:pStyle w:val="af5"/>
              <w:numPr>
                <w:ilvl w:val="0"/>
                <w:numId w:val="16"/>
              </w:numPr>
              <w:adjustRightInd w:val="0"/>
              <w:snapToGrid w:val="0"/>
              <w:spacing w:before="100" w:after="100"/>
              <w:contextualSpacing w:val="0"/>
            </w:pPr>
            <w:r>
              <w:t xml:space="preserve">We will extend the existing ETWS/CMAS notification RRC procedures for eMTC to NB-IoT. FFS if </w:t>
            </w:r>
            <w:r>
              <w:rPr>
                <w:lang w:eastAsia="ko-KR"/>
              </w:rPr>
              <w:t>SIB1</w:t>
            </w:r>
            <w:r>
              <w:t>-NB acquisition is needed</w:t>
            </w:r>
          </w:p>
          <w:p w:rsidR="004B41A5" w:rsidRDefault="00FB19F8">
            <w:pPr>
              <w:pStyle w:val="af5"/>
              <w:numPr>
                <w:ilvl w:val="0"/>
                <w:numId w:val="16"/>
              </w:numPr>
              <w:adjustRightInd w:val="0"/>
              <w:snapToGrid w:val="0"/>
              <w:spacing w:before="100" w:after="100"/>
              <w:contextualSpacing w:val="0"/>
            </w:pPr>
            <w:r>
              <w:t xml:space="preserve">Add the </w:t>
            </w:r>
            <w:r>
              <w:rPr>
                <w:lang w:eastAsia="ko-KR"/>
              </w:rPr>
              <w:t xml:space="preserve">following </w:t>
            </w:r>
            <w:r>
              <w:t>PWS indication in Paging-NB:</w:t>
            </w:r>
          </w:p>
          <w:p w:rsidR="004B41A5" w:rsidRDefault="00FB19F8">
            <w:pPr>
              <w:pStyle w:val="af5"/>
              <w:adjustRightInd w:val="0"/>
              <w:snapToGrid w:val="0"/>
              <w:spacing w:before="100" w:after="100"/>
              <w:ind w:leftChars="200" w:left="400"/>
              <w:contextualSpacing w:val="0"/>
            </w:pPr>
            <w:r>
              <w:t>- etws-</w:t>
            </w:r>
            <w:r>
              <w:rPr>
                <w:lang w:eastAsia="ko-KR"/>
              </w:rPr>
              <w:t>Indication</w:t>
            </w:r>
            <w:r>
              <w:t>;</w:t>
            </w:r>
          </w:p>
          <w:p w:rsidR="004B41A5" w:rsidRDefault="00FB19F8">
            <w:pPr>
              <w:spacing w:before="100" w:after="100"/>
              <w:ind w:leftChars="200" w:left="400"/>
              <w:rPr>
                <w:lang w:eastAsia="zh-CN"/>
              </w:rPr>
            </w:pPr>
            <w:r>
              <w:t>- cmas-Indication</w:t>
            </w:r>
            <w:r>
              <w:rPr>
                <w:rFonts w:hint="eastAsia"/>
                <w:lang w:eastAsia="zh-CN"/>
              </w:rPr>
              <w:t>.</w:t>
            </w:r>
          </w:p>
          <w:p w:rsidR="004B41A5" w:rsidRPr="003F4D0A" w:rsidRDefault="00FB19F8" w:rsidP="006D77AF">
            <w:pPr>
              <w:pStyle w:val="af5"/>
              <w:numPr>
                <w:ilvl w:val="0"/>
                <w:numId w:val="16"/>
              </w:numPr>
              <w:tabs>
                <w:tab w:val="left" w:pos="1636"/>
                <w:tab w:val="left" w:pos="1680"/>
              </w:tabs>
              <w:adjustRightInd w:val="0"/>
              <w:snapToGrid w:val="0"/>
              <w:spacing w:before="100" w:after="100"/>
              <w:contextualSpacing w:val="0"/>
            </w:pPr>
            <w:r w:rsidRPr="003F4D0A">
              <w:t>We will extend the existing ETWS/CMAS notification RRC procedures for eMTC to NB-IoT. FFS if SIB1-NB acquisition is needed</w:t>
            </w:r>
          </w:p>
          <w:p w:rsidR="004B41A5" w:rsidRPr="006D77AF" w:rsidRDefault="00FB19F8" w:rsidP="006D77AF">
            <w:pPr>
              <w:pStyle w:val="af5"/>
              <w:numPr>
                <w:ilvl w:val="0"/>
                <w:numId w:val="16"/>
              </w:numPr>
              <w:tabs>
                <w:tab w:val="left" w:pos="1636"/>
                <w:tab w:val="left" w:pos="1680"/>
              </w:tabs>
              <w:adjustRightInd w:val="0"/>
              <w:snapToGrid w:val="0"/>
              <w:spacing w:before="100" w:after="100"/>
              <w:contextualSpacing w:val="0"/>
            </w:pPr>
            <w:r w:rsidRPr="006D77AF">
              <w:t>We will clarify in 36.300 section 4.10 that in general a NB-IoT UE may not support all PWS requirements.</w:t>
            </w:r>
          </w:p>
          <w:p w:rsidR="004B41A5" w:rsidRPr="006D77AF" w:rsidRDefault="00FB19F8" w:rsidP="006D77AF">
            <w:pPr>
              <w:pStyle w:val="af5"/>
              <w:numPr>
                <w:ilvl w:val="0"/>
                <w:numId w:val="16"/>
              </w:numPr>
              <w:tabs>
                <w:tab w:val="left" w:pos="1636"/>
                <w:tab w:val="left" w:pos="1680"/>
              </w:tabs>
              <w:adjustRightInd w:val="0"/>
              <w:snapToGrid w:val="0"/>
              <w:spacing w:before="100" w:after="100"/>
              <w:contextualSpacing w:val="0"/>
            </w:pPr>
            <w:r w:rsidRPr="006D77AF">
              <w:t>Send a LS to RAN1 asking whether it’s possible to specify support for PWS reception in RRC_CONNECTED for NB-IoT in Rel-19.</w:t>
            </w:r>
          </w:p>
        </w:tc>
      </w:tr>
    </w:tbl>
    <w:p w:rsidR="004B41A5" w:rsidRDefault="00FB19F8">
      <w:pPr>
        <w:spacing w:before="100" w:after="100"/>
        <w:rPr>
          <w:szCs w:val="21"/>
        </w:rPr>
      </w:pPr>
      <w:r>
        <w:rPr>
          <w:szCs w:val="21"/>
        </w:rPr>
        <w:t>In this document, we will give analysis on the</w:t>
      </w:r>
      <w:r>
        <w:rPr>
          <w:rFonts w:eastAsia="宋体" w:hint="eastAsia"/>
          <w:szCs w:val="21"/>
          <w:lang w:eastAsia="zh-CN"/>
        </w:rPr>
        <w:t xml:space="preserve"> </w:t>
      </w:r>
      <w:r w:rsidR="007F67AA">
        <w:rPr>
          <w:rFonts w:eastAsia="宋体"/>
          <w:szCs w:val="21"/>
          <w:lang w:eastAsia="zh-CN"/>
        </w:rPr>
        <w:t xml:space="preserve">remaining </w:t>
      </w:r>
      <w:r>
        <w:rPr>
          <w:szCs w:val="21"/>
        </w:rPr>
        <w:t>issues for broadcasting PWS message for NB-IoT by re-using the LTE mechanisms. Based on the analysis, we also give our proposals.</w:t>
      </w:r>
      <w:r>
        <w:rPr>
          <w:rFonts w:hint="eastAsia"/>
          <w:szCs w:val="21"/>
        </w:rPr>
        <w:t xml:space="preserve"> </w:t>
      </w:r>
    </w:p>
    <w:p w:rsidR="004B41A5" w:rsidRDefault="00FB19F8">
      <w:pPr>
        <w:pStyle w:val="1"/>
        <w:rPr>
          <w:rFonts w:cs="Arial"/>
          <w:b/>
          <w:bCs/>
          <w:lang w:val="en-US"/>
        </w:rPr>
      </w:pPr>
      <w:r>
        <w:rPr>
          <w:rFonts w:cs="Arial"/>
          <w:b/>
          <w:bCs/>
          <w:lang w:val="en-US"/>
        </w:rPr>
        <w:t>Discussion</w:t>
      </w:r>
    </w:p>
    <w:p w:rsidR="004B41A5" w:rsidRDefault="00FB19F8">
      <w:pPr>
        <w:pStyle w:val="20"/>
        <w:numPr>
          <w:ilvl w:val="1"/>
          <w:numId w:val="1"/>
        </w:numPr>
        <w:spacing w:before="120" w:after="120"/>
        <w:ind w:left="578" w:hanging="578"/>
        <w:rPr>
          <w:rFonts w:ascii="Arial" w:eastAsia="等线" w:hAnsi="Arial" w:cs="Arial"/>
          <w:lang w:eastAsia="zh-CN"/>
        </w:rPr>
      </w:pPr>
      <w:r>
        <w:rPr>
          <w:rFonts w:ascii="Arial" w:hAnsi="Arial" w:cs="Arial"/>
        </w:rPr>
        <w:t>PWS acquisition for UE in idle mode</w:t>
      </w:r>
    </w:p>
    <w:p w:rsidR="004B41A5" w:rsidRDefault="007F67AA">
      <w:r>
        <w:t>As reference, t</w:t>
      </w:r>
      <w:r w:rsidR="00FB19F8">
        <w:t xml:space="preserve">he IE </w:t>
      </w:r>
      <w:r w:rsidR="00FB19F8">
        <w:rPr>
          <w:i/>
        </w:rPr>
        <w:t>SystemInformationBlockType10</w:t>
      </w:r>
      <w:r w:rsidR="00FB19F8">
        <w:t xml:space="preserve"> contains an ETWS primary notification.</w:t>
      </w:r>
    </w:p>
    <w:p w:rsidR="004B41A5" w:rsidRDefault="00FB19F8">
      <w:pPr>
        <w:pStyle w:val="TH"/>
        <w:rPr>
          <w:bCs/>
          <w:i/>
          <w:iCs/>
        </w:rPr>
      </w:pPr>
      <w:r>
        <w:rPr>
          <w:bCs/>
          <w:i/>
          <w:iCs/>
        </w:rPr>
        <w:t xml:space="preserve">SystemInformationBlockType10 </w:t>
      </w:r>
      <w:r>
        <w:rPr>
          <w:bCs/>
          <w:iCs/>
        </w:rPr>
        <w:t>information element</w:t>
      </w:r>
    </w:p>
    <w:p w:rsidR="004B41A5" w:rsidRDefault="00FB19F8">
      <w:pPr>
        <w:pStyle w:val="PL"/>
        <w:shd w:val="clear" w:color="auto" w:fill="E6E6E6"/>
      </w:pPr>
      <w:r>
        <w:t>-- ASN1START</w:t>
      </w:r>
    </w:p>
    <w:p w:rsidR="004B41A5" w:rsidRDefault="004B41A5">
      <w:pPr>
        <w:pStyle w:val="PL"/>
        <w:shd w:val="clear" w:color="auto" w:fill="E6E6E6"/>
      </w:pPr>
    </w:p>
    <w:p w:rsidR="004B41A5" w:rsidRDefault="00FB19F8">
      <w:pPr>
        <w:pStyle w:val="PL"/>
        <w:shd w:val="clear" w:color="auto" w:fill="E6E6E6"/>
      </w:pPr>
      <w:r>
        <w:t>SystemInformationBlockType10 ::=</w:t>
      </w:r>
      <w:r>
        <w:tab/>
        <w:t>SEQUENCE {</w:t>
      </w:r>
    </w:p>
    <w:p w:rsidR="004B41A5" w:rsidRDefault="00FB19F8">
      <w:pPr>
        <w:pStyle w:val="PL"/>
        <w:shd w:val="clear" w:color="auto" w:fill="E6E6E6"/>
      </w:pPr>
      <w:r>
        <w:tab/>
        <w:t>messageIdentifier</w:t>
      </w:r>
      <w:r>
        <w:tab/>
      </w:r>
      <w:r>
        <w:tab/>
      </w:r>
      <w:r>
        <w:tab/>
      </w:r>
      <w:r>
        <w:tab/>
      </w:r>
      <w:r>
        <w:tab/>
        <w:t>BIT STRING (SIZE (16)),</w:t>
      </w:r>
    </w:p>
    <w:p w:rsidR="004B41A5" w:rsidRDefault="00FB19F8">
      <w:pPr>
        <w:pStyle w:val="PL"/>
        <w:shd w:val="clear" w:color="auto" w:fill="E6E6E6"/>
      </w:pPr>
      <w:r>
        <w:tab/>
        <w:t>serialNumber</w:t>
      </w:r>
      <w:r>
        <w:tab/>
      </w:r>
      <w:r>
        <w:tab/>
      </w:r>
      <w:r>
        <w:tab/>
      </w:r>
      <w:r>
        <w:tab/>
      </w:r>
      <w:r>
        <w:tab/>
      </w:r>
      <w:r>
        <w:tab/>
        <w:t>BIT STRING (SIZE (16)),</w:t>
      </w:r>
    </w:p>
    <w:p w:rsidR="004B41A5" w:rsidRDefault="00FB19F8">
      <w:pPr>
        <w:pStyle w:val="PL"/>
        <w:shd w:val="clear" w:color="auto" w:fill="E6E6E6"/>
      </w:pPr>
      <w:r>
        <w:tab/>
        <w:t>warningType</w:t>
      </w:r>
      <w:r>
        <w:tab/>
      </w:r>
      <w:r>
        <w:tab/>
      </w:r>
      <w:r>
        <w:tab/>
      </w:r>
      <w:r>
        <w:tab/>
      </w:r>
      <w:r>
        <w:tab/>
      </w:r>
      <w:r>
        <w:tab/>
      </w:r>
      <w:r>
        <w:tab/>
        <w:t>OCTET STRING (SIZE (2)),</w:t>
      </w:r>
    </w:p>
    <w:p w:rsidR="004B41A5" w:rsidRDefault="00FB19F8">
      <w:pPr>
        <w:pStyle w:val="PL"/>
        <w:shd w:val="clear" w:color="auto" w:fill="E6E6E6"/>
      </w:pPr>
      <w:r>
        <w:tab/>
      </w:r>
      <w:r>
        <w:rPr>
          <w:highlight w:val="yellow"/>
        </w:rPr>
        <w:t>dummy</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OCTET STRING (SIZE (50))</w:t>
      </w:r>
      <w:r>
        <w:rPr>
          <w:highlight w:val="yellow"/>
        </w:rPr>
        <w:tab/>
        <w:t>OPTIONAL,</w:t>
      </w:r>
      <w:r>
        <w:rPr>
          <w:highlight w:val="yellow"/>
        </w:rPr>
        <w:tab/>
      </w:r>
      <w:r>
        <w:rPr>
          <w:highlight w:val="yellow"/>
        </w:rPr>
        <w:tab/>
        <w:t>-- Need OP</w:t>
      </w:r>
    </w:p>
    <w:p w:rsidR="004B41A5" w:rsidRDefault="00FB19F8">
      <w:pPr>
        <w:pStyle w:val="PL"/>
        <w:shd w:val="clear" w:color="auto" w:fill="E6E6E6"/>
      </w:pPr>
      <w:r>
        <w:tab/>
        <w:t>...,</w:t>
      </w:r>
    </w:p>
    <w:p w:rsidR="004B41A5" w:rsidRDefault="00FB19F8">
      <w:pPr>
        <w:pStyle w:val="PL"/>
        <w:shd w:val="clear" w:color="auto" w:fill="E6E6E6"/>
      </w:pPr>
      <w:r>
        <w:tab/>
        <w:t>lateNonCriticalExtension</w:t>
      </w:r>
      <w:r>
        <w:tab/>
      </w:r>
      <w:r>
        <w:tab/>
      </w:r>
      <w:r>
        <w:tab/>
        <w:t>OCTET STRING</w:t>
      </w:r>
      <w:r>
        <w:tab/>
      </w:r>
      <w:r>
        <w:tab/>
      </w:r>
      <w:r>
        <w:tab/>
      </w:r>
      <w:r>
        <w:tab/>
        <w:t>OPTIONAL</w:t>
      </w:r>
    </w:p>
    <w:p w:rsidR="004B41A5" w:rsidRDefault="00FB19F8">
      <w:pPr>
        <w:pStyle w:val="PL"/>
        <w:shd w:val="clear" w:color="auto" w:fill="E6E6E6"/>
      </w:pPr>
      <w:r>
        <w:t>}</w:t>
      </w:r>
    </w:p>
    <w:p w:rsidR="004B41A5" w:rsidRDefault="004B41A5">
      <w:pPr>
        <w:pStyle w:val="PL"/>
        <w:shd w:val="clear" w:color="auto" w:fill="E6E6E6"/>
      </w:pPr>
    </w:p>
    <w:p w:rsidR="004B41A5" w:rsidRDefault="00FB19F8">
      <w:pPr>
        <w:pStyle w:val="PL"/>
        <w:shd w:val="clear" w:color="auto" w:fill="E6E6E6"/>
      </w:pPr>
      <w:r>
        <w:t>-- ASN1STOP</w:t>
      </w:r>
    </w:p>
    <w:p w:rsidR="004B41A5" w:rsidRDefault="004B41A5">
      <w:pPr>
        <w:spacing w:after="120"/>
        <w:rPr>
          <w:iCs/>
        </w:rPr>
      </w:pPr>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752"/>
      </w:tblGrid>
      <w:tr w:rsidR="004B41A5">
        <w:trPr>
          <w:cantSplit/>
          <w:tblHeader/>
        </w:trPr>
        <w:tc>
          <w:tcPr>
            <w:tcW w:w="9752" w:type="dxa"/>
          </w:tcPr>
          <w:p w:rsidR="004B41A5" w:rsidRDefault="00FB19F8">
            <w:pPr>
              <w:pStyle w:val="TAH"/>
              <w:rPr>
                <w:i/>
              </w:rPr>
            </w:pPr>
            <w:r>
              <w:rPr>
                <w:i/>
              </w:rPr>
              <w:lastRenderedPageBreak/>
              <w:t xml:space="preserve">SystemInformationBlockType10 </w:t>
            </w:r>
            <w:r>
              <w:t>field descriptions</w:t>
            </w:r>
          </w:p>
        </w:tc>
      </w:tr>
      <w:tr w:rsidR="004B41A5">
        <w:trPr>
          <w:cantSplit/>
        </w:trPr>
        <w:tc>
          <w:tcPr>
            <w:tcW w:w="9752" w:type="dxa"/>
          </w:tcPr>
          <w:p w:rsidR="004B41A5" w:rsidRDefault="00FB19F8">
            <w:pPr>
              <w:pStyle w:val="TAL"/>
              <w:tabs>
                <w:tab w:val="left" w:pos="1494"/>
              </w:tabs>
              <w:spacing w:before="60"/>
              <w:jc w:val="both"/>
              <w:rPr>
                <w:rFonts w:eastAsia="宋体"/>
                <w:b/>
                <w:bCs/>
                <w:i/>
                <w:kern w:val="2"/>
                <w:lang w:eastAsia="en-GB"/>
              </w:rPr>
            </w:pPr>
            <w:r>
              <w:rPr>
                <w:rFonts w:eastAsia="宋体"/>
                <w:b/>
                <w:bCs/>
                <w:i/>
                <w:kern w:val="2"/>
                <w:lang w:eastAsia="en-GB"/>
              </w:rPr>
              <w:t>messageIdentifier</w:t>
            </w:r>
          </w:p>
          <w:p w:rsidR="004B41A5" w:rsidRDefault="00FB19F8">
            <w:pPr>
              <w:pStyle w:val="TAL"/>
              <w:tabs>
                <w:tab w:val="left" w:pos="1494"/>
              </w:tabs>
              <w:spacing w:before="60"/>
              <w:jc w:val="both"/>
              <w:rPr>
                <w:rFonts w:eastAsia="宋体"/>
                <w:kern w:val="2"/>
                <w:lang w:eastAsia="en-GB"/>
              </w:rPr>
            </w:pPr>
            <w:r>
              <w:rPr>
                <w:rFonts w:eastAsia="宋体"/>
                <w:kern w:val="2"/>
                <w:lang w:eastAsia="en-GB"/>
              </w:rPr>
              <w:t xml:space="preserve">Identifies the source and type of ETWS notification. The leading bit </w:t>
            </w:r>
            <w:r>
              <w:rPr>
                <w:rFonts w:eastAsia="宋体"/>
                <w:bCs/>
                <w:kern w:val="2"/>
                <w:lang w:eastAsia="en-GB"/>
              </w:rPr>
              <w:t xml:space="preserve">(which is equivalent to the leading bit of the equivalent IE defined in TS 36.413 [39], clause 9.2.1.44)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9.4.3.2.1, while the trailing bit contains bit 0 of the second octet of the same equivalent IE.</w:t>
            </w:r>
          </w:p>
        </w:tc>
      </w:tr>
      <w:tr w:rsidR="004B41A5">
        <w:trPr>
          <w:cantSplit/>
        </w:trPr>
        <w:tc>
          <w:tcPr>
            <w:tcW w:w="9752" w:type="dxa"/>
          </w:tcPr>
          <w:p w:rsidR="004B41A5" w:rsidRDefault="00FB19F8">
            <w:pPr>
              <w:pStyle w:val="TAL"/>
              <w:tabs>
                <w:tab w:val="left" w:pos="1494"/>
              </w:tabs>
              <w:spacing w:before="60"/>
              <w:jc w:val="both"/>
              <w:rPr>
                <w:rFonts w:eastAsia="宋体"/>
                <w:b/>
                <w:i/>
                <w:kern w:val="2"/>
                <w:lang w:eastAsia="en-GB"/>
              </w:rPr>
            </w:pPr>
            <w:r>
              <w:rPr>
                <w:rFonts w:eastAsia="宋体"/>
                <w:b/>
                <w:i/>
                <w:kern w:val="2"/>
                <w:lang w:eastAsia="en-GB"/>
              </w:rPr>
              <w:t>serialNumber</w:t>
            </w:r>
          </w:p>
          <w:p w:rsidR="004B41A5" w:rsidRDefault="00FB19F8">
            <w:pPr>
              <w:pStyle w:val="TAL"/>
              <w:tabs>
                <w:tab w:val="left" w:pos="1494"/>
              </w:tabs>
              <w:spacing w:before="60"/>
              <w:jc w:val="both"/>
              <w:rPr>
                <w:rFonts w:eastAsia="宋体"/>
                <w:kern w:val="2"/>
                <w:lang w:eastAsia="en-GB"/>
              </w:rPr>
            </w:pPr>
            <w:r>
              <w:rPr>
                <w:rFonts w:eastAsia="宋体"/>
                <w:kern w:val="2"/>
                <w:lang w:eastAsia="en-GB"/>
              </w:rPr>
              <w:t xml:space="preserve">Identifies variations of an ETWS notification. The leading bit </w:t>
            </w:r>
            <w:r>
              <w:rPr>
                <w:rFonts w:eastAsia="宋体"/>
                <w:bCs/>
                <w:kern w:val="2"/>
                <w:lang w:eastAsia="en-GB"/>
              </w:rPr>
              <w:t xml:space="preserve">(which is equivalent to the leading bit of the equivalent IE defined in TS 36.413 [39], clause 9.2.1.45), </w:t>
            </w:r>
            <w:r>
              <w:rPr>
                <w:rFonts w:eastAsia="宋体"/>
                <w:kern w:val="2"/>
                <w:lang w:eastAsia="en-GB"/>
              </w:rPr>
              <w:t xml:space="preserve">contains bit 7 </w:t>
            </w:r>
            <w:r>
              <w:rPr>
                <w:rFonts w:eastAsia="宋体"/>
                <w:bCs/>
                <w:kern w:val="2"/>
                <w:lang w:eastAsia="en-GB"/>
              </w:rPr>
              <w:t xml:space="preserve">of the first octet </w:t>
            </w:r>
            <w:r>
              <w:rPr>
                <w:rFonts w:eastAsia="宋体"/>
                <w:kern w:val="2"/>
                <w:lang w:eastAsia="en-GB"/>
              </w:rPr>
              <w:t>of the equivalent IE, defined in and encoded according to TS 23.041 [37], clause 9.4.3.2.2, while the trailing bit contains bit 0 of the second octet of the same equivalent IE.</w:t>
            </w:r>
          </w:p>
        </w:tc>
      </w:tr>
      <w:tr w:rsidR="004B41A5">
        <w:trPr>
          <w:cantSplit/>
        </w:trPr>
        <w:tc>
          <w:tcPr>
            <w:tcW w:w="9752" w:type="dxa"/>
          </w:tcPr>
          <w:p w:rsidR="004B41A5" w:rsidRDefault="00FB19F8">
            <w:pPr>
              <w:pStyle w:val="TAL"/>
              <w:rPr>
                <w:rFonts w:eastAsia="宋体"/>
                <w:b/>
                <w:bCs/>
                <w:i/>
                <w:iCs/>
                <w:kern w:val="2"/>
                <w:highlight w:val="yellow"/>
                <w:lang w:eastAsia="en-GB"/>
              </w:rPr>
            </w:pPr>
            <w:r>
              <w:rPr>
                <w:rFonts w:eastAsia="宋体"/>
                <w:b/>
                <w:bCs/>
                <w:i/>
                <w:iCs/>
                <w:kern w:val="2"/>
                <w:highlight w:val="yellow"/>
                <w:lang w:eastAsia="en-GB"/>
              </w:rPr>
              <w:t>dummy</w:t>
            </w:r>
          </w:p>
          <w:p w:rsidR="004B41A5" w:rsidRDefault="00FB19F8">
            <w:pPr>
              <w:pStyle w:val="TAL"/>
              <w:rPr>
                <w:rFonts w:eastAsia="宋体"/>
                <w:kern w:val="2"/>
                <w:highlight w:val="yellow"/>
                <w:lang w:eastAsia="en-GB"/>
              </w:rPr>
            </w:pPr>
            <w:r>
              <w:rPr>
                <w:rFonts w:eastAsia="宋体"/>
                <w:kern w:val="2"/>
                <w:highlight w:val="yellow"/>
                <w:lang w:eastAsia="en-GB"/>
              </w:rPr>
              <w:t>This field is not used in the specification. If received it shall be ignored by the UE.</w:t>
            </w:r>
          </w:p>
        </w:tc>
      </w:tr>
      <w:tr w:rsidR="004B41A5">
        <w:trPr>
          <w:cantSplit/>
        </w:trPr>
        <w:tc>
          <w:tcPr>
            <w:tcW w:w="9752" w:type="dxa"/>
          </w:tcPr>
          <w:p w:rsidR="004B41A5" w:rsidRDefault="00FB19F8">
            <w:pPr>
              <w:pStyle w:val="TAL"/>
              <w:tabs>
                <w:tab w:val="left" w:pos="1494"/>
              </w:tabs>
              <w:spacing w:before="60"/>
              <w:jc w:val="both"/>
              <w:rPr>
                <w:rFonts w:eastAsia="宋体"/>
                <w:b/>
                <w:i/>
                <w:kern w:val="2"/>
                <w:lang w:eastAsia="en-GB"/>
              </w:rPr>
            </w:pPr>
            <w:r>
              <w:rPr>
                <w:rFonts w:eastAsia="宋体"/>
                <w:b/>
                <w:i/>
                <w:kern w:val="2"/>
                <w:lang w:eastAsia="en-GB"/>
              </w:rPr>
              <w:t>warningType</w:t>
            </w:r>
          </w:p>
          <w:p w:rsidR="004B41A5" w:rsidRDefault="00FB19F8">
            <w:pPr>
              <w:pStyle w:val="TAL"/>
              <w:tabs>
                <w:tab w:val="left" w:pos="1494"/>
              </w:tabs>
              <w:spacing w:before="60"/>
              <w:jc w:val="both"/>
              <w:rPr>
                <w:rFonts w:eastAsia="宋体"/>
                <w:kern w:val="2"/>
                <w:lang w:eastAsia="en-GB"/>
              </w:rPr>
            </w:pPr>
            <w:r>
              <w:rPr>
                <w:rFonts w:eastAsia="宋体"/>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rsidR="004B41A5" w:rsidRDefault="00FB19F8">
      <w:pPr>
        <w:spacing w:before="160"/>
        <w:jc w:val="both"/>
        <w:rPr>
          <w:rFonts w:eastAsia="宋体"/>
          <w:lang w:eastAsia="zh-CN"/>
        </w:rPr>
      </w:pPr>
      <w:r>
        <w:rPr>
          <w:lang w:eastAsia="zh-CN"/>
        </w:rPr>
        <w:t>I</w:t>
      </w:r>
      <w:r>
        <w:rPr>
          <w:rFonts w:hint="eastAsia"/>
          <w:lang w:eastAsia="zh-CN"/>
        </w:rPr>
        <w:t xml:space="preserve">t can be seen that </w:t>
      </w:r>
      <w:r>
        <w:rPr>
          <w:lang w:eastAsia="zh-CN"/>
        </w:rPr>
        <w:t xml:space="preserve">there is a </w:t>
      </w:r>
      <w:r>
        <w:rPr>
          <w:rFonts w:hint="eastAsia"/>
          <w:lang w:eastAsia="zh-CN"/>
        </w:rPr>
        <w:t xml:space="preserve">dummy IE </w:t>
      </w:r>
      <w:r>
        <w:rPr>
          <w:lang w:eastAsia="zh-CN"/>
        </w:rPr>
        <w:t>in legacy SIB10 for eMTC</w:t>
      </w:r>
      <w:r>
        <w:rPr>
          <w:rFonts w:hint="eastAsia"/>
          <w:lang w:eastAsia="zh-CN"/>
        </w:rPr>
        <w:t xml:space="preserve">. </w:t>
      </w:r>
      <w:r>
        <w:rPr>
          <w:lang w:eastAsia="zh-CN"/>
        </w:rPr>
        <w:t>I</w:t>
      </w:r>
      <w:r>
        <w:rPr>
          <w:rFonts w:hint="eastAsia"/>
          <w:lang w:eastAsia="zh-CN"/>
        </w:rPr>
        <w:t xml:space="preserve">n NR, the dummy IE has been deleted </w:t>
      </w:r>
      <w:r>
        <w:rPr>
          <w:lang w:eastAsia="zh-CN"/>
        </w:rPr>
        <w:t>from</w:t>
      </w:r>
      <w:r>
        <w:rPr>
          <w:rFonts w:hint="eastAsia"/>
          <w:lang w:eastAsia="zh-CN"/>
        </w:rPr>
        <w:t xml:space="preserve"> </w:t>
      </w:r>
      <w:r>
        <w:rPr>
          <w:iCs/>
        </w:rPr>
        <w:t xml:space="preserve">SIB6 </w:t>
      </w:r>
      <w:r>
        <w:rPr>
          <w:rFonts w:eastAsia="宋体" w:hint="eastAsia"/>
          <w:lang w:eastAsia="zh-CN"/>
        </w:rPr>
        <w:t>for</w:t>
      </w:r>
      <w:r>
        <w:t xml:space="preserve"> an ETWS primary notification</w:t>
      </w:r>
      <w:r>
        <w:rPr>
          <w:rFonts w:hint="eastAsia"/>
          <w:lang w:eastAsia="zh-CN"/>
        </w:rPr>
        <w:t>.</w:t>
      </w:r>
      <w:r>
        <w:rPr>
          <w:lang w:eastAsia="zh-CN"/>
        </w:rPr>
        <w:t xml:space="preserve"> </w:t>
      </w:r>
      <w:r>
        <w:rPr>
          <w:rFonts w:hint="eastAsia"/>
          <w:lang w:eastAsia="zh-CN"/>
        </w:rPr>
        <w:t xml:space="preserve">There is no use case for </w:t>
      </w:r>
      <w:r>
        <w:rPr>
          <w:lang w:eastAsia="zh-CN"/>
        </w:rPr>
        <w:t xml:space="preserve">keeping </w:t>
      </w:r>
      <w:r>
        <w:rPr>
          <w:rFonts w:hint="eastAsia"/>
          <w:lang w:eastAsia="zh-CN"/>
        </w:rPr>
        <w:t>the dummy IE. Hence,</w:t>
      </w:r>
      <w:r>
        <w:rPr>
          <w:lang w:eastAsia="zh-CN"/>
        </w:rPr>
        <w:t xml:space="preserve"> </w:t>
      </w:r>
      <w:r>
        <w:rPr>
          <w:rFonts w:hint="eastAsia"/>
          <w:lang w:eastAsia="zh-CN"/>
        </w:rPr>
        <w:t xml:space="preserve">we suggest to </w:t>
      </w:r>
      <w:r>
        <w:rPr>
          <w:lang w:eastAsia="zh-CN"/>
        </w:rPr>
        <w:t xml:space="preserve">also </w:t>
      </w:r>
      <w:r>
        <w:rPr>
          <w:rFonts w:hint="eastAsia"/>
          <w:lang w:eastAsia="zh-CN"/>
        </w:rPr>
        <w:t xml:space="preserve">delete </w:t>
      </w:r>
      <w:r>
        <w:rPr>
          <w:lang w:eastAsia="zh-CN"/>
        </w:rPr>
        <w:t xml:space="preserve">the </w:t>
      </w:r>
      <w:r>
        <w:rPr>
          <w:rFonts w:hint="eastAsia"/>
          <w:i/>
          <w:lang w:eastAsia="zh-CN"/>
        </w:rPr>
        <w:t xml:space="preserve">dummy </w:t>
      </w:r>
      <w:r>
        <w:rPr>
          <w:rFonts w:hint="eastAsia"/>
          <w:lang w:eastAsia="zh-CN"/>
        </w:rPr>
        <w:t xml:space="preserve">IE </w:t>
      </w:r>
      <w:r>
        <w:rPr>
          <w:lang w:eastAsia="zh-CN"/>
        </w:rPr>
        <w:t>for</w:t>
      </w:r>
      <w:r>
        <w:rPr>
          <w:rFonts w:hint="eastAsia"/>
          <w:lang w:eastAsia="zh-CN"/>
        </w:rPr>
        <w:t xml:space="preserve"> </w:t>
      </w:r>
      <w:r>
        <w:rPr>
          <w:rFonts w:hint="eastAsia"/>
          <w:i/>
          <w:lang w:eastAsia="ko-KR"/>
        </w:rPr>
        <w:t>SystemInformationBlockType10-NB</w:t>
      </w:r>
      <w:r>
        <w:rPr>
          <w:rFonts w:eastAsia="宋体" w:hint="eastAsia"/>
          <w:lang w:eastAsia="zh-CN"/>
        </w:rPr>
        <w:t>.</w:t>
      </w:r>
    </w:p>
    <w:p w:rsidR="004B41A5" w:rsidRDefault="00FB19F8">
      <w:pPr>
        <w:jc w:val="both"/>
        <w:rPr>
          <w:b/>
          <w:bCs/>
          <w:lang w:eastAsia="zh-CN"/>
        </w:rPr>
      </w:pPr>
      <w:r>
        <w:rPr>
          <w:rFonts w:hint="eastAsia"/>
          <w:b/>
          <w:bCs/>
          <w:lang w:eastAsia="zh-CN"/>
        </w:rPr>
        <w:t xml:space="preserve">Proposal 1: </w:t>
      </w:r>
      <w:r>
        <w:rPr>
          <w:b/>
          <w:bCs/>
          <w:lang w:eastAsia="zh-CN"/>
        </w:rPr>
        <w:t>It’s suggested to</w:t>
      </w:r>
      <w:r>
        <w:rPr>
          <w:rFonts w:hint="eastAsia"/>
          <w:b/>
          <w:bCs/>
          <w:lang w:eastAsia="zh-CN"/>
        </w:rPr>
        <w:t xml:space="preserve"> delete </w:t>
      </w:r>
      <w:r>
        <w:rPr>
          <w:b/>
          <w:bCs/>
          <w:lang w:eastAsia="zh-CN"/>
        </w:rPr>
        <w:t xml:space="preserve">the </w:t>
      </w:r>
      <w:r>
        <w:rPr>
          <w:rFonts w:hint="eastAsia"/>
          <w:b/>
          <w:bCs/>
          <w:i/>
          <w:iCs/>
          <w:lang w:eastAsia="zh-CN"/>
        </w:rPr>
        <w:t xml:space="preserve">dummy </w:t>
      </w:r>
      <w:r>
        <w:rPr>
          <w:rFonts w:hint="eastAsia"/>
          <w:b/>
          <w:bCs/>
          <w:lang w:eastAsia="zh-CN"/>
        </w:rPr>
        <w:t xml:space="preserve">IE </w:t>
      </w:r>
      <w:r>
        <w:rPr>
          <w:b/>
          <w:bCs/>
          <w:lang w:eastAsia="zh-CN"/>
        </w:rPr>
        <w:t xml:space="preserve">for </w:t>
      </w:r>
      <w:r>
        <w:rPr>
          <w:rFonts w:hint="eastAsia"/>
          <w:b/>
          <w:bCs/>
          <w:i/>
          <w:lang w:eastAsia="ko-KR"/>
        </w:rPr>
        <w:t>SystemInformationBlockType10-NB</w:t>
      </w:r>
      <w:r>
        <w:rPr>
          <w:b/>
          <w:bCs/>
          <w:lang w:eastAsia="ko-KR"/>
        </w:rPr>
        <w:t>.</w:t>
      </w:r>
    </w:p>
    <w:p w:rsidR="004B41A5" w:rsidRDefault="00FB19F8">
      <w:pPr>
        <w:jc w:val="both"/>
        <w:rPr>
          <w:lang w:eastAsia="zh-CN"/>
        </w:rPr>
      </w:pPr>
      <w:r>
        <w:rPr>
          <w:rFonts w:hint="eastAsia"/>
          <w:lang w:eastAsia="zh-CN"/>
        </w:rPr>
        <w:t>In general, when the network changes (some of the) system information, it first notifies the UEs about this change</w:t>
      </w:r>
      <w:r>
        <w:rPr>
          <w:lang w:eastAsia="zh-CN"/>
        </w:rPr>
        <w:t>, e.g.,</w:t>
      </w:r>
      <w:r>
        <w:rPr>
          <w:rFonts w:hint="eastAsia"/>
          <w:lang w:eastAsia="zh-CN"/>
        </w:rPr>
        <w:t xml:space="preserve"> via paging message. And then in the next modification period, the network transmits the updated system information. But for </w:t>
      </w:r>
      <w:r>
        <w:t>ETWS notification</w:t>
      </w:r>
      <w:r>
        <w:rPr>
          <w:rFonts w:eastAsia="宋体" w:hint="eastAsia"/>
          <w:lang w:eastAsia="zh-CN"/>
        </w:rPr>
        <w:t xml:space="preserve"> </w:t>
      </w:r>
      <w:r>
        <w:rPr>
          <w:lang w:eastAsia="zh-CN"/>
        </w:rPr>
        <w:t xml:space="preserve">and/or </w:t>
      </w:r>
      <w:r>
        <w:t>CMAS notifications</w:t>
      </w:r>
      <w:r>
        <w:rPr>
          <w:rFonts w:eastAsia="宋体" w:hint="eastAsia"/>
          <w:lang w:eastAsia="zh-CN"/>
        </w:rPr>
        <w:t>, the network</w:t>
      </w:r>
      <w:r w:rsidR="007F67AA">
        <w:rPr>
          <w:rFonts w:eastAsia="宋体"/>
          <w:lang w:eastAsia="zh-CN"/>
        </w:rPr>
        <w:t xml:space="preserve"> can</w:t>
      </w:r>
      <w:r>
        <w:rPr>
          <w:rFonts w:eastAsia="宋体"/>
          <w:lang w:eastAsia="zh-CN"/>
        </w:rPr>
        <w:t xml:space="preserve"> </w:t>
      </w:r>
      <w:r>
        <w:rPr>
          <w:rFonts w:eastAsia="宋体" w:hint="eastAsia"/>
          <w:lang w:eastAsia="zh-CN"/>
        </w:rPr>
        <w:t xml:space="preserve">transmit the SIB10 for </w:t>
      </w:r>
      <w:r>
        <w:rPr>
          <w:rFonts w:hint="eastAsia"/>
          <w:lang w:eastAsia="zh-CN"/>
        </w:rPr>
        <w:t xml:space="preserve">ETWS primary notification and/or </w:t>
      </w:r>
      <w:r>
        <w:rPr>
          <w:rFonts w:eastAsia="宋体" w:hint="eastAsia"/>
          <w:lang w:eastAsia="zh-CN"/>
        </w:rPr>
        <w:t xml:space="preserve">SIB11 for </w:t>
      </w:r>
      <w:r>
        <w:rPr>
          <w:rFonts w:hint="eastAsia"/>
          <w:lang w:eastAsia="zh-CN"/>
        </w:rPr>
        <w:t xml:space="preserve">ETWS secondary notification, and/or </w:t>
      </w:r>
      <w:r>
        <w:rPr>
          <w:rFonts w:eastAsia="宋体" w:hint="eastAsia"/>
          <w:lang w:eastAsia="zh-CN"/>
        </w:rPr>
        <w:t xml:space="preserve">SIB12 for </w:t>
      </w:r>
      <w:r>
        <w:rPr>
          <w:rFonts w:hint="eastAsia"/>
          <w:lang w:eastAsia="zh-CN"/>
        </w:rPr>
        <w:t>one or more CMAS notifications in the nearest scheduled subframes</w:t>
      </w:r>
      <w:r>
        <w:rPr>
          <w:lang w:eastAsia="zh-CN"/>
        </w:rPr>
        <w:t>,</w:t>
      </w:r>
      <w:r>
        <w:rPr>
          <w:rFonts w:hint="eastAsia"/>
          <w:lang w:eastAsia="zh-CN"/>
        </w:rPr>
        <w:t xml:space="preserve"> without waiting for the next modification period.</w:t>
      </w:r>
    </w:p>
    <w:p w:rsidR="004B41A5" w:rsidRDefault="00FB19F8">
      <w:pPr>
        <w:rPr>
          <w:lang w:eastAsia="zh-CN"/>
        </w:rPr>
      </w:pPr>
      <w:r>
        <w:rPr>
          <w:lang w:eastAsia="zh-CN"/>
        </w:rPr>
        <w:t>The corresponding UE</w:t>
      </w:r>
      <w:r>
        <w:rPr>
          <w:rFonts w:hint="eastAsia"/>
          <w:lang w:eastAsia="zh-CN"/>
        </w:rPr>
        <w:t xml:space="preserve"> behavior</w:t>
      </w:r>
      <w:r>
        <w:rPr>
          <w:lang w:eastAsia="zh-CN"/>
        </w:rPr>
        <w:t xml:space="preserve"> in the specification </w:t>
      </w:r>
      <w:r>
        <w:rPr>
          <w:rFonts w:hint="eastAsia"/>
          <w:lang w:eastAsia="zh-CN"/>
        </w:rPr>
        <w:t>is as below</w:t>
      </w:r>
      <w:r>
        <w:rPr>
          <w:lang w:eastAsia="zh-CN"/>
        </w:rPr>
        <w:t>:</w:t>
      </w:r>
    </w:p>
    <w:tbl>
      <w:tblPr>
        <w:tblStyle w:val="ae"/>
        <w:tblW w:w="0" w:type="auto"/>
        <w:tblLook w:val="04A0" w:firstRow="1" w:lastRow="0" w:firstColumn="1" w:lastColumn="0" w:noHBand="0" w:noVBand="1"/>
      </w:tblPr>
      <w:tblGrid>
        <w:gridCol w:w="9629"/>
      </w:tblGrid>
      <w:tr w:rsidR="004B41A5">
        <w:tc>
          <w:tcPr>
            <w:tcW w:w="9855" w:type="dxa"/>
          </w:tcPr>
          <w:p w:rsidR="004B41A5" w:rsidRPr="007F67AA" w:rsidRDefault="00FB19F8">
            <w:pPr>
              <w:pStyle w:val="ab"/>
              <w:overflowPunct w:val="0"/>
              <w:autoSpaceDE w:val="0"/>
              <w:autoSpaceDN w:val="0"/>
              <w:adjustRightInd w:val="0"/>
              <w:spacing w:before="60" w:beforeAutospacing="0" w:after="60" w:afterAutospacing="0"/>
              <w:textAlignment w:val="baseline"/>
              <w:rPr>
                <w:rFonts w:eastAsia="宋体"/>
                <w:sz w:val="22"/>
                <w:szCs w:val="22"/>
                <w:lang w:eastAsia="zh-CN" w:bidi="ar"/>
              </w:rPr>
            </w:pPr>
            <w:r w:rsidRPr="007F67AA">
              <w:rPr>
                <w:rFonts w:eastAsia="宋体"/>
                <w:sz w:val="22"/>
                <w:szCs w:val="22"/>
                <w:lang w:eastAsia="zh-CN" w:bidi="ar"/>
              </w:rPr>
              <w:t xml:space="preserve">TS </w:t>
            </w:r>
            <w:r w:rsidRPr="007F67AA">
              <w:rPr>
                <w:rFonts w:eastAsia="宋体" w:hint="eastAsia"/>
                <w:sz w:val="22"/>
                <w:szCs w:val="22"/>
                <w:lang w:eastAsia="zh-CN" w:bidi="ar"/>
              </w:rPr>
              <w:t>36.331</w:t>
            </w:r>
          </w:p>
          <w:p w:rsidR="004B41A5" w:rsidRDefault="00FB19F8">
            <w:pPr>
              <w:pStyle w:val="ab"/>
              <w:overflowPunct w:val="0"/>
              <w:autoSpaceDE w:val="0"/>
              <w:autoSpaceDN w:val="0"/>
              <w:adjustRightInd w:val="0"/>
              <w:spacing w:before="60" w:beforeAutospacing="0" w:after="60" w:afterAutospacing="0"/>
              <w:textAlignment w:val="baseline"/>
              <w:rPr>
                <w:rFonts w:ascii="Arial" w:eastAsia="宋体" w:hAnsi="Arial" w:cs="Arial"/>
                <w:sz w:val="20"/>
                <w:szCs w:val="20"/>
                <w:lang w:eastAsia="zh-CN" w:bidi="ar"/>
              </w:rPr>
            </w:pPr>
            <w:bookmarkStart w:id="7" w:name="_Toc36809852"/>
            <w:bookmarkStart w:id="8" w:name="_Toc46481707"/>
            <w:bookmarkStart w:id="9" w:name="_Toc29343195"/>
            <w:bookmarkStart w:id="10" w:name="_Toc20486764"/>
            <w:bookmarkStart w:id="11" w:name="_Toc37081848"/>
            <w:bookmarkStart w:id="12" w:name="_Toc36566443"/>
            <w:bookmarkStart w:id="13" w:name="_Toc29342056"/>
            <w:bookmarkStart w:id="14" w:name="_Toc36846216"/>
            <w:bookmarkStart w:id="15" w:name="_Toc36938869"/>
            <w:bookmarkStart w:id="16" w:name="_Toc156167616"/>
            <w:bookmarkStart w:id="17" w:name="_Toc46480473"/>
            <w:bookmarkStart w:id="18" w:name="_Toc46482941"/>
            <w:r>
              <w:rPr>
                <w:rFonts w:ascii="Arial" w:eastAsia="宋体" w:hAnsi="Arial" w:cs="Arial"/>
                <w:sz w:val="20"/>
                <w:szCs w:val="20"/>
                <w:lang w:eastAsia="zh-CN" w:bidi="ar"/>
              </w:rPr>
              <w:t>5.3.2.3</w:t>
            </w:r>
            <w:r>
              <w:rPr>
                <w:rFonts w:ascii="Arial" w:eastAsia="宋体" w:hAnsi="Arial" w:cs="Arial"/>
                <w:sz w:val="20"/>
                <w:szCs w:val="20"/>
                <w:lang w:eastAsia="zh-CN" w:bidi="ar"/>
              </w:rPr>
              <w:tab/>
              <w:t>Reception of the Paging message by the UE</w:t>
            </w:r>
            <w:bookmarkEnd w:id="7"/>
            <w:bookmarkEnd w:id="8"/>
            <w:bookmarkEnd w:id="9"/>
            <w:bookmarkEnd w:id="10"/>
            <w:bookmarkEnd w:id="11"/>
            <w:bookmarkEnd w:id="12"/>
            <w:bookmarkEnd w:id="13"/>
            <w:bookmarkEnd w:id="14"/>
            <w:bookmarkEnd w:id="15"/>
            <w:bookmarkEnd w:id="16"/>
            <w:bookmarkEnd w:id="17"/>
            <w:bookmarkEnd w:id="18"/>
          </w:p>
          <w:p w:rsidR="004B41A5" w:rsidRDefault="00FB19F8">
            <w:pPr>
              <w:pStyle w:val="ab"/>
              <w:overflowPunct w:val="0"/>
              <w:autoSpaceDE w:val="0"/>
              <w:autoSpaceDN w:val="0"/>
              <w:adjustRightInd w:val="0"/>
              <w:spacing w:before="60" w:beforeAutospacing="0" w:after="60" w:afterAutospacing="0"/>
              <w:textAlignment w:val="baseline"/>
              <w:rPr>
                <w:rFonts w:eastAsia="宋体"/>
                <w:sz w:val="20"/>
                <w:szCs w:val="20"/>
                <w:lang w:eastAsia="zh-CN" w:bidi="ar"/>
              </w:rPr>
            </w:pPr>
            <w:r w:rsidRPr="007F67AA">
              <w:rPr>
                <w:rFonts w:eastAsia="宋体" w:hint="eastAsia"/>
                <w:i/>
                <w:color w:val="0070C0"/>
                <w:sz w:val="20"/>
                <w:szCs w:val="20"/>
                <w:lang w:eastAsia="zh-CN" w:bidi="ar"/>
              </w:rPr>
              <w:t>//skip</w:t>
            </w:r>
            <w:r w:rsidR="007F67AA" w:rsidRPr="007F67AA">
              <w:rPr>
                <w:rFonts w:eastAsia="宋体"/>
                <w:i/>
                <w:color w:val="0070C0"/>
                <w:sz w:val="20"/>
                <w:szCs w:val="20"/>
                <w:lang w:eastAsia="zh-CN" w:bidi="ar"/>
              </w:rPr>
              <w:t xml:space="preserve"> </w:t>
            </w:r>
            <w:r w:rsidR="007F67AA" w:rsidRPr="007F67AA">
              <w:rPr>
                <w:rFonts w:eastAsia="宋体" w:hint="eastAsia"/>
                <w:i/>
                <w:color w:val="0070C0"/>
                <w:sz w:val="20"/>
                <w:szCs w:val="20"/>
                <w:lang w:eastAsia="zh-CN" w:bidi="ar"/>
              </w:rPr>
              <w:t>t</w:t>
            </w:r>
            <w:r w:rsidR="007F67AA" w:rsidRPr="007F67AA">
              <w:rPr>
                <w:rFonts w:eastAsia="宋体"/>
                <w:i/>
                <w:color w:val="0070C0"/>
                <w:sz w:val="20"/>
                <w:szCs w:val="20"/>
                <w:lang w:eastAsia="zh-CN" w:bidi="ar"/>
              </w:rPr>
              <w:t>he unrelated part</w:t>
            </w:r>
          </w:p>
          <w:p w:rsidR="004B41A5" w:rsidRDefault="00FB19F8">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etws-Indication</w:t>
            </w:r>
            <w:r>
              <w:rPr>
                <w:rFonts w:eastAsia="宋体"/>
                <w:sz w:val="20"/>
                <w:szCs w:val="20"/>
                <w:lang w:eastAsia="zh-CN" w:bidi="ar"/>
              </w:rPr>
              <w:t xml:space="preserve"> is included and the UE is ETWS capable:</w:t>
            </w:r>
          </w:p>
          <w:p w:rsidR="004B41A5" w:rsidRDefault="00FB19F8">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w:t>
            </w:r>
          </w:p>
          <w:p w:rsidR="004B41A5" w:rsidRDefault="00FB19F8">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SystemInformationBlockType10</w:t>
            </w:r>
            <w:r>
              <w:rPr>
                <w:rFonts w:eastAsia="宋体"/>
                <w:sz w:val="20"/>
                <w:szCs w:val="20"/>
                <w:lang w:eastAsia="zh-CN" w:bidi="ar"/>
              </w:rPr>
              <w:t xml:space="preserve"> is present:</w:t>
            </w:r>
          </w:p>
          <w:p w:rsidR="004B41A5" w:rsidRDefault="00FB19F8">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SystemInformationBlockType10</w:t>
            </w:r>
            <w:r>
              <w:rPr>
                <w:rFonts w:eastAsia="宋体"/>
                <w:sz w:val="20"/>
                <w:szCs w:val="20"/>
                <w:lang w:eastAsia="zh-CN" w:bidi="ar"/>
              </w:rPr>
              <w:t>;</w:t>
            </w:r>
          </w:p>
          <w:p w:rsidR="004B41A5" w:rsidRDefault="00FB19F8">
            <w:pPr>
              <w:pStyle w:val="ab"/>
              <w:keepLines/>
              <w:widowControl w:val="0"/>
              <w:overflowPunct w:val="0"/>
              <w:autoSpaceDE w:val="0"/>
              <w:autoSpaceDN w:val="0"/>
              <w:adjustRightInd w:val="0"/>
              <w:spacing w:before="60" w:beforeAutospacing="0" w:after="60" w:afterAutospacing="0"/>
              <w:ind w:left="1135" w:hanging="851"/>
              <w:textAlignment w:val="baseline"/>
              <w:rPr>
                <w:sz w:val="20"/>
                <w:szCs w:val="20"/>
              </w:rPr>
            </w:pPr>
            <w:r>
              <w:rPr>
                <w:rFonts w:eastAsia="宋体"/>
                <w:sz w:val="20"/>
                <w:szCs w:val="20"/>
                <w:lang w:eastAsia="zh-CN" w:bidi="ar"/>
              </w:rPr>
              <w:t>NOTE 2:</w:t>
            </w:r>
            <w:r>
              <w:rPr>
                <w:rFonts w:eastAsia="宋体"/>
                <w:sz w:val="20"/>
                <w:szCs w:val="20"/>
                <w:lang w:eastAsia="zh-CN" w:bidi="ar"/>
              </w:rPr>
              <w:tab/>
              <w:t xml:space="preserve">If the UE is in CE, it is up to UE implementation when to start acquiring </w:t>
            </w:r>
            <w:r>
              <w:rPr>
                <w:rFonts w:eastAsia="宋体"/>
                <w:i/>
                <w:sz w:val="20"/>
                <w:szCs w:val="20"/>
                <w:lang w:eastAsia="zh-CN" w:bidi="ar"/>
              </w:rPr>
              <w:t>SystemInformationBlockType10</w:t>
            </w:r>
            <w:r>
              <w:rPr>
                <w:rFonts w:eastAsia="宋体"/>
                <w:sz w:val="20"/>
                <w:szCs w:val="20"/>
                <w:lang w:eastAsia="zh-CN" w:bidi="ar"/>
              </w:rPr>
              <w:t>.</w:t>
            </w:r>
          </w:p>
          <w:p w:rsidR="004B41A5" w:rsidRDefault="00FB19F8">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SystemInformationBlockType11</w:t>
            </w:r>
            <w:r>
              <w:rPr>
                <w:rFonts w:eastAsia="宋体"/>
                <w:sz w:val="20"/>
                <w:szCs w:val="20"/>
                <w:lang w:eastAsia="zh-CN" w:bidi="ar"/>
              </w:rPr>
              <w:t xml:space="preserve"> is present:</w:t>
            </w:r>
          </w:p>
          <w:p w:rsidR="004B41A5" w:rsidRDefault="00FB19F8">
            <w:pPr>
              <w:pStyle w:val="ab"/>
              <w:overflowPunct w:val="0"/>
              <w:autoSpaceDE w:val="0"/>
              <w:autoSpaceDN w:val="0"/>
              <w:adjustRightInd w:val="0"/>
              <w:spacing w:before="60" w:beforeAutospacing="0" w:after="60" w:afterAutospacing="0"/>
              <w:ind w:left="1135" w:hanging="284"/>
              <w:textAlignment w:val="baseline"/>
              <w:rPr>
                <w:sz w:val="20"/>
                <w:szCs w:val="20"/>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SystemInformationBlockType11</w:t>
            </w:r>
            <w:r>
              <w:rPr>
                <w:rFonts w:eastAsia="宋体"/>
                <w:sz w:val="20"/>
                <w:szCs w:val="20"/>
                <w:lang w:eastAsia="zh-CN" w:bidi="ar"/>
              </w:rPr>
              <w:t>;</w:t>
            </w:r>
          </w:p>
          <w:p w:rsidR="004B41A5" w:rsidRDefault="00FB19F8">
            <w:pPr>
              <w:pStyle w:val="ab"/>
              <w:overflowPunct w:val="0"/>
              <w:autoSpaceDE w:val="0"/>
              <w:autoSpaceDN w:val="0"/>
              <w:adjustRightInd w:val="0"/>
              <w:spacing w:before="60" w:beforeAutospacing="0" w:after="60" w:afterAutospacing="0"/>
              <w:ind w:left="568" w:hanging="284"/>
              <w:textAlignment w:val="baseline"/>
              <w:rPr>
                <w:sz w:val="20"/>
                <w:szCs w:val="20"/>
              </w:rPr>
            </w:pPr>
            <w:r>
              <w:rPr>
                <w:rFonts w:eastAsia="宋体"/>
                <w:sz w:val="20"/>
                <w:szCs w:val="20"/>
                <w:lang w:eastAsia="zh-CN" w:bidi="ar"/>
              </w:rPr>
              <w:t>1&gt;</w:t>
            </w:r>
            <w:r>
              <w:rPr>
                <w:rFonts w:eastAsia="宋体"/>
                <w:sz w:val="20"/>
                <w:szCs w:val="20"/>
                <w:lang w:eastAsia="zh-CN" w:bidi="ar"/>
              </w:rPr>
              <w:tab/>
              <w:t xml:space="preserve">if the </w:t>
            </w:r>
            <w:r>
              <w:rPr>
                <w:rFonts w:eastAsia="宋体"/>
                <w:i/>
                <w:sz w:val="20"/>
                <w:szCs w:val="20"/>
                <w:lang w:eastAsia="zh-CN" w:bidi="ar"/>
              </w:rPr>
              <w:t>cmas-Indication</w:t>
            </w:r>
            <w:r>
              <w:rPr>
                <w:rFonts w:eastAsia="宋体"/>
                <w:sz w:val="20"/>
                <w:szCs w:val="20"/>
                <w:lang w:eastAsia="zh-CN" w:bidi="ar"/>
              </w:rPr>
              <w:t xml:space="preserve"> is included and the UE is CMAS capable:</w:t>
            </w:r>
          </w:p>
          <w:p w:rsidR="004B41A5" w:rsidRDefault="00FB19F8">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re-acquire </w:t>
            </w:r>
            <w:r>
              <w:rPr>
                <w:rFonts w:eastAsia="宋体"/>
                <w:i/>
                <w:sz w:val="20"/>
                <w:szCs w:val="20"/>
                <w:lang w:eastAsia="zh-CN" w:bidi="ar"/>
              </w:rPr>
              <w:t>SystemInformationBlockType1</w:t>
            </w:r>
            <w:r>
              <w:rPr>
                <w:rFonts w:eastAsia="宋体"/>
                <w:sz w:val="20"/>
                <w:szCs w:val="20"/>
                <w:lang w:eastAsia="zh-CN" w:bidi="ar"/>
              </w:rPr>
              <w:t xml:space="preserve"> immediately, i.e., without waiting until the next system information modification period boundary as specified in 5.2.1.5;</w:t>
            </w:r>
          </w:p>
          <w:p w:rsidR="004B41A5" w:rsidRDefault="00FB19F8">
            <w:pPr>
              <w:pStyle w:val="ab"/>
              <w:overflowPunct w:val="0"/>
              <w:autoSpaceDE w:val="0"/>
              <w:autoSpaceDN w:val="0"/>
              <w:adjustRightInd w:val="0"/>
              <w:spacing w:before="60" w:beforeAutospacing="0" w:after="60" w:afterAutospacing="0"/>
              <w:ind w:left="851" w:hanging="284"/>
              <w:textAlignment w:val="baseline"/>
              <w:rPr>
                <w:sz w:val="20"/>
                <w:szCs w:val="20"/>
              </w:rPr>
            </w:pPr>
            <w:r>
              <w:rPr>
                <w:rFonts w:eastAsia="宋体"/>
                <w:sz w:val="20"/>
                <w:szCs w:val="20"/>
                <w:lang w:eastAsia="zh-CN" w:bidi="ar"/>
              </w:rPr>
              <w:t>2&gt;</w:t>
            </w:r>
            <w:r>
              <w:rPr>
                <w:rFonts w:eastAsia="宋体"/>
                <w:sz w:val="20"/>
                <w:szCs w:val="20"/>
                <w:lang w:eastAsia="zh-CN" w:bidi="ar"/>
              </w:rPr>
              <w:tab/>
              <w:t xml:space="preserve">if the </w:t>
            </w:r>
            <w:r>
              <w:rPr>
                <w:rFonts w:eastAsia="宋体"/>
                <w:i/>
                <w:sz w:val="20"/>
                <w:szCs w:val="20"/>
                <w:lang w:eastAsia="zh-CN" w:bidi="ar"/>
              </w:rPr>
              <w:t>schedulingInfoList</w:t>
            </w:r>
            <w:r>
              <w:rPr>
                <w:rFonts w:eastAsia="宋体"/>
                <w:sz w:val="20"/>
                <w:szCs w:val="20"/>
                <w:lang w:eastAsia="zh-CN" w:bidi="ar"/>
              </w:rPr>
              <w:t xml:space="preserve"> indicates that </w:t>
            </w:r>
            <w:r>
              <w:rPr>
                <w:rFonts w:eastAsia="宋体"/>
                <w:i/>
                <w:sz w:val="20"/>
                <w:szCs w:val="20"/>
                <w:lang w:eastAsia="zh-CN" w:bidi="ar"/>
              </w:rPr>
              <w:t>SystemInformationBlockType12</w:t>
            </w:r>
            <w:r>
              <w:rPr>
                <w:rFonts w:eastAsia="宋体"/>
                <w:sz w:val="20"/>
                <w:szCs w:val="20"/>
                <w:lang w:eastAsia="zh-CN" w:bidi="ar"/>
              </w:rPr>
              <w:t xml:space="preserve"> is present:</w:t>
            </w:r>
          </w:p>
          <w:p w:rsidR="004B41A5" w:rsidRDefault="00FB19F8">
            <w:pPr>
              <w:pStyle w:val="ab"/>
              <w:overflowPunct w:val="0"/>
              <w:autoSpaceDE w:val="0"/>
              <w:autoSpaceDN w:val="0"/>
              <w:adjustRightInd w:val="0"/>
              <w:spacing w:before="60" w:beforeAutospacing="0" w:after="60" w:afterAutospacing="0"/>
              <w:ind w:left="1135" w:hanging="284"/>
              <w:textAlignment w:val="baseline"/>
              <w:rPr>
                <w:lang w:eastAsia="zh-CN"/>
              </w:rPr>
            </w:pPr>
            <w:r>
              <w:rPr>
                <w:rFonts w:eastAsia="宋体"/>
                <w:sz w:val="20"/>
                <w:szCs w:val="20"/>
                <w:lang w:eastAsia="zh-CN" w:bidi="ar"/>
              </w:rPr>
              <w:t>3&gt;</w:t>
            </w:r>
            <w:r>
              <w:rPr>
                <w:rFonts w:eastAsia="宋体"/>
                <w:sz w:val="20"/>
                <w:szCs w:val="20"/>
                <w:lang w:eastAsia="zh-CN" w:bidi="ar"/>
              </w:rPr>
              <w:tab/>
              <w:t xml:space="preserve">acquire </w:t>
            </w:r>
            <w:r>
              <w:rPr>
                <w:rFonts w:eastAsia="宋体"/>
                <w:i/>
                <w:sz w:val="20"/>
                <w:szCs w:val="20"/>
                <w:lang w:eastAsia="zh-CN" w:bidi="ar"/>
              </w:rPr>
              <w:t>SystemInformationBlockType12</w:t>
            </w:r>
            <w:r>
              <w:rPr>
                <w:rFonts w:eastAsia="宋体"/>
                <w:sz w:val="20"/>
                <w:szCs w:val="20"/>
                <w:lang w:eastAsia="zh-CN" w:bidi="ar"/>
              </w:rPr>
              <w:t>;</w:t>
            </w:r>
          </w:p>
        </w:tc>
      </w:tr>
    </w:tbl>
    <w:p w:rsidR="004B41A5" w:rsidRDefault="00FB19F8" w:rsidP="007F67AA">
      <w:pPr>
        <w:spacing w:before="160"/>
        <w:jc w:val="both"/>
        <w:rPr>
          <w:lang w:eastAsia="zh-CN"/>
        </w:rPr>
      </w:pPr>
      <w:r>
        <w:rPr>
          <w:rFonts w:hint="eastAsia"/>
          <w:lang w:eastAsia="zh-CN"/>
        </w:rPr>
        <w:t>Considering that the scheduling information</w:t>
      </w:r>
      <w:r w:rsidR="007F67AA" w:rsidRPr="007F67AA">
        <w:rPr>
          <w:rFonts w:hint="eastAsia"/>
          <w:lang w:eastAsia="zh-CN"/>
        </w:rPr>
        <w:t xml:space="preserve"> </w:t>
      </w:r>
      <w:r w:rsidR="007F67AA">
        <w:rPr>
          <w:rFonts w:hint="eastAsia"/>
          <w:lang w:eastAsia="zh-CN"/>
        </w:rPr>
        <w:t>for SIB10, SIB11 and SIB12</w:t>
      </w:r>
      <w:r>
        <w:rPr>
          <w:rFonts w:hint="eastAsia"/>
          <w:lang w:eastAsia="zh-CN"/>
        </w:rPr>
        <w:t xml:space="preserve"> contained in SIB1</w:t>
      </w:r>
      <w:r w:rsidR="007F67AA">
        <w:rPr>
          <w:rFonts w:hint="eastAsia"/>
          <w:lang w:eastAsia="zh-CN"/>
        </w:rPr>
        <w:t xml:space="preserve"> (e.g., </w:t>
      </w:r>
      <w:r w:rsidR="007F67AA">
        <w:rPr>
          <w:i/>
          <w:iCs/>
        </w:rPr>
        <w:t>schedulingInfoList</w:t>
      </w:r>
      <w:r w:rsidR="007F67AA">
        <w:rPr>
          <w:rFonts w:hint="eastAsia"/>
          <w:lang w:eastAsia="zh-CN"/>
        </w:rPr>
        <w:t>)</w:t>
      </w:r>
      <w:r>
        <w:rPr>
          <w:rFonts w:hint="eastAsia"/>
          <w:lang w:eastAsia="zh-CN"/>
        </w:rPr>
        <w:t xml:space="preserve"> may change, it</w:t>
      </w:r>
      <w:r>
        <w:rPr>
          <w:lang w:eastAsia="zh-CN"/>
        </w:rPr>
        <w:t>’</w:t>
      </w:r>
      <w:r>
        <w:rPr>
          <w:rFonts w:hint="eastAsia"/>
          <w:lang w:eastAsia="zh-CN"/>
        </w:rPr>
        <w:t>s</w:t>
      </w:r>
      <w:r>
        <w:rPr>
          <w:lang w:eastAsia="zh-CN"/>
        </w:rPr>
        <w:t xml:space="preserve"> suggested that, </w:t>
      </w:r>
      <w:r>
        <w:rPr>
          <w:rFonts w:hint="eastAsia"/>
          <w:lang w:eastAsia="zh-CN"/>
        </w:rPr>
        <w:t xml:space="preserve">upon receiving of </w:t>
      </w:r>
      <w:r>
        <w:t>ETWS notification</w:t>
      </w:r>
      <w:r>
        <w:rPr>
          <w:rFonts w:hint="eastAsia"/>
          <w:lang w:eastAsia="zh-CN"/>
        </w:rPr>
        <w:t xml:space="preserve"> </w:t>
      </w:r>
      <w:r>
        <w:rPr>
          <w:lang w:eastAsia="zh-CN"/>
        </w:rPr>
        <w:t xml:space="preserve">and/or </w:t>
      </w:r>
      <w:r>
        <w:t>CMAS notifications</w:t>
      </w:r>
      <w:r>
        <w:rPr>
          <w:rFonts w:hint="eastAsia"/>
          <w:lang w:eastAsia="zh-CN"/>
        </w:rPr>
        <w:t xml:space="preserve">, </w:t>
      </w:r>
      <w:r>
        <w:rPr>
          <w:lang w:eastAsia="zh-CN"/>
        </w:rPr>
        <w:t xml:space="preserve">ETWS </w:t>
      </w:r>
      <w:r>
        <w:rPr>
          <w:rFonts w:hint="eastAsia"/>
          <w:lang w:eastAsia="zh-CN"/>
        </w:rPr>
        <w:t xml:space="preserve">or </w:t>
      </w:r>
      <w:r>
        <w:rPr>
          <w:lang w:eastAsia="zh-CN"/>
        </w:rPr>
        <w:t>CMAS capable</w:t>
      </w:r>
      <w:r>
        <w:rPr>
          <w:rFonts w:hint="eastAsia"/>
          <w:lang w:eastAsia="zh-CN"/>
        </w:rPr>
        <w:t xml:space="preserve"> UE firstly needs</w:t>
      </w:r>
      <w:r>
        <w:rPr>
          <w:lang w:eastAsia="zh-CN"/>
        </w:rPr>
        <w:t xml:space="preserve"> to </w:t>
      </w:r>
      <w:r>
        <w:rPr>
          <w:rFonts w:hint="eastAsia"/>
          <w:lang w:eastAsia="zh-CN"/>
        </w:rPr>
        <w:t>re-acquire SIB1 i</w:t>
      </w:r>
      <w:r>
        <w:rPr>
          <w:lang w:eastAsia="zh-CN"/>
        </w:rPr>
        <w:t>mmediately</w:t>
      </w:r>
      <w:r>
        <w:rPr>
          <w:rFonts w:hint="eastAsia"/>
          <w:lang w:eastAsia="zh-CN"/>
        </w:rPr>
        <w:t xml:space="preserve"> </w:t>
      </w:r>
      <w:r>
        <w:rPr>
          <w:lang w:eastAsia="zh-CN"/>
        </w:rPr>
        <w:t>without waiting until the next system information modification period boundary</w:t>
      </w:r>
      <w:r w:rsidR="007F67AA">
        <w:rPr>
          <w:rFonts w:hint="eastAsia"/>
          <w:lang w:eastAsia="zh-CN"/>
        </w:rPr>
        <w:t>, and then acquire SIB</w:t>
      </w:r>
      <w:r>
        <w:rPr>
          <w:rFonts w:hint="eastAsia"/>
          <w:lang w:eastAsia="zh-CN"/>
        </w:rPr>
        <w:t xml:space="preserve">10, SIB11 and SIB12 according to </w:t>
      </w:r>
      <w:r>
        <w:rPr>
          <w:lang w:eastAsia="zh-CN"/>
        </w:rPr>
        <w:t>updated scheduling information</w:t>
      </w:r>
      <w:r>
        <w:rPr>
          <w:rFonts w:hint="eastAsia"/>
          <w:lang w:eastAsia="zh-CN"/>
        </w:rPr>
        <w:t xml:space="preserve"> in SIB1.</w:t>
      </w:r>
    </w:p>
    <w:p w:rsidR="004B41A5" w:rsidRDefault="00FB19F8">
      <w:pPr>
        <w:jc w:val="both"/>
        <w:rPr>
          <w:b/>
          <w:bCs/>
          <w:lang w:eastAsia="ko-KR"/>
        </w:rPr>
      </w:pPr>
      <w:r>
        <w:rPr>
          <w:b/>
          <w:bCs/>
          <w:lang w:eastAsia="zh-CN"/>
        </w:rPr>
        <w:t xml:space="preserve">Proposal </w:t>
      </w:r>
      <w:r>
        <w:rPr>
          <w:rFonts w:hint="eastAsia"/>
          <w:b/>
          <w:bCs/>
          <w:lang w:eastAsia="zh-CN"/>
        </w:rPr>
        <w:t>2</w:t>
      </w:r>
      <w:r>
        <w:rPr>
          <w:b/>
          <w:bCs/>
          <w:lang w:eastAsia="zh-CN"/>
        </w:rPr>
        <w:t xml:space="preserve">: </w:t>
      </w:r>
      <w:r>
        <w:rPr>
          <w:b/>
          <w:bCs/>
          <w:lang w:eastAsia="ko-KR"/>
        </w:rPr>
        <w:t>Upon receiving the PWS notification from NB-IoT cell, the PWS-capable NB-IoT UE</w:t>
      </w:r>
      <w:r>
        <w:rPr>
          <w:rFonts w:hint="eastAsia"/>
          <w:b/>
          <w:bCs/>
          <w:lang w:eastAsia="ko-KR"/>
        </w:rPr>
        <w:t xml:space="preserve"> firstly needs</w:t>
      </w:r>
      <w:r>
        <w:rPr>
          <w:b/>
          <w:bCs/>
          <w:lang w:eastAsia="ko-KR"/>
        </w:rPr>
        <w:t xml:space="preserve"> to </w:t>
      </w:r>
      <w:r>
        <w:rPr>
          <w:rFonts w:hint="eastAsia"/>
          <w:b/>
          <w:bCs/>
          <w:lang w:eastAsia="ko-KR"/>
        </w:rPr>
        <w:t>re-</w:t>
      </w:r>
      <w:r>
        <w:rPr>
          <w:b/>
          <w:bCs/>
          <w:lang w:eastAsia="ko-KR"/>
        </w:rPr>
        <w:t>acquire</w:t>
      </w:r>
      <w:r>
        <w:rPr>
          <w:rFonts w:hint="eastAsia"/>
          <w:b/>
          <w:bCs/>
          <w:lang w:eastAsia="ko-KR"/>
        </w:rPr>
        <w:t xml:space="preserve"> </w:t>
      </w:r>
      <w:r>
        <w:rPr>
          <w:b/>
          <w:bCs/>
          <w:i/>
          <w:lang w:eastAsia="ko-KR"/>
        </w:rPr>
        <w:t>schedulingInfoList</w:t>
      </w:r>
      <w:r>
        <w:rPr>
          <w:rFonts w:hint="eastAsia"/>
          <w:b/>
          <w:bCs/>
          <w:i/>
          <w:lang w:eastAsia="ko-KR"/>
        </w:rPr>
        <w:t xml:space="preserve"> </w:t>
      </w:r>
      <w:r>
        <w:rPr>
          <w:rFonts w:hint="eastAsia"/>
          <w:b/>
          <w:bCs/>
          <w:lang w:eastAsia="ko-KR"/>
        </w:rPr>
        <w:t>contained</w:t>
      </w:r>
      <w:r>
        <w:rPr>
          <w:b/>
          <w:bCs/>
          <w:lang w:eastAsia="ko-KR"/>
        </w:rPr>
        <w:t xml:space="preserve"> in</w:t>
      </w:r>
      <w:r>
        <w:rPr>
          <w:rFonts w:hint="eastAsia"/>
          <w:b/>
          <w:bCs/>
          <w:lang w:eastAsia="ko-KR"/>
        </w:rPr>
        <w:t xml:space="preserve"> 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messages</w:t>
      </w:r>
      <w:r>
        <w:rPr>
          <w:rFonts w:hint="eastAsia"/>
          <w:b/>
          <w:bCs/>
          <w:lang w:eastAsia="ko-KR"/>
        </w:rPr>
        <w:t>.</w:t>
      </w:r>
    </w:p>
    <w:p w:rsidR="004B41A5" w:rsidRDefault="00FB19F8">
      <w:pPr>
        <w:jc w:val="both"/>
        <w:rPr>
          <w:rFonts w:eastAsia="宋体"/>
          <w:lang w:eastAsia="zh-CN"/>
        </w:rPr>
      </w:pPr>
      <w:r>
        <w:rPr>
          <w:rFonts w:hint="eastAsia"/>
          <w:lang w:eastAsia="zh-CN"/>
        </w:rPr>
        <w:lastRenderedPageBreak/>
        <w:t>According to</w:t>
      </w:r>
      <w:r w:rsidR="007F67AA">
        <w:rPr>
          <w:lang w:eastAsia="zh-CN"/>
        </w:rPr>
        <w:t xml:space="preserve"> the description in section</w:t>
      </w:r>
      <w:r>
        <w:rPr>
          <w:rFonts w:hint="eastAsia"/>
          <w:lang w:eastAsia="zh-CN"/>
        </w:rPr>
        <w:t xml:space="preserve"> </w:t>
      </w:r>
      <w:bookmarkStart w:id="19" w:name="_Toc178246027"/>
      <w:bookmarkStart w:id="20" w:name="_Toc52490844"/>
      <w:bookmarkStart w:id="21" w:name="_Toc37760295"/>
      <w:bookmarkStart w:id="22" w:name="_Toc20402837"/>
      <w:bookmarkStart w:id="23" w:name="_Toc46498531"/>
      <w:bookmarkStart w:id="24" w:name="_Toc29372343"/>
      <w:r w:rsidR="00497388">
        <w:rPr>
          <w:lang w:eastAsia="zh-CN"/>
        </w:rPr>
        <w:t>“</w:t>
      </w:r>
      <w:r w:rsidR="00497388" w:rsidRPr="00497388">
        <w:rPr>
          <w:lang w:eastAsia="zh-CN"/>
        </w:rPr>
        <w:t>10.1.4 Paging and C-plane establishment</w:t>
      </w:r>
      <w:r w:rsidR="00497388">
        <w:rPr>
          <w:lang w:eastAsia="zh-CN"/>
        </w:rPr>
        <w:t>”</w:t>
      </w:r>
      <w:bookmarkEnd w:id="19"/>
      <w:bookmarkEnd w:id="20"/>
      <w:bookmarkEnd w:id="21"/>
      <w:bookmarkEnd w:id="22"/>
      <w:bookmarkEnd w:id="23"/>
      <w:bookmarkEnd w:id="24"/>
      <w:r>
        <w:rPr>
          <w:rFonts w:hint="eastAsia"/>
          <w:lang w:eastAsia="zh-CN"/>
        </w:rPr>
        <w:t xml:space="preserve"> in </w:t>
      </w:r>
      <w:r w:rsidR="007F67AA">
        <w:rPr>
          <w:lang w:eastAsia="zh-CN"/>
        </w:rPr>
        <w:t xml:space="preserve">TS </w:t>
      </w:r>
      <w:r>
        <w:rPr>
          <w:rFonts w:hint="eastAsia"/>
          <w:lang w:eastAsia="zh-CN"/>
        </w:rPr>
        <w:t xml:space="preserve">36.300, </w:t>
      </w:r>
      <w:r>
        <w:rPr>
          <w:rFonts w:eastAsia="宋体" w:hint="eastAsia"/>
          <w:lang w:eastAsia="zh-CN"/>
        </w:rPr>
        <w:t>w</w:t>
      </w:r>
      <w:r>
        <w:t>hen extended DRX (eDRX) is used in idle mode, the following exceptional case is mentioned for LTE/eMTC UE regarding PWS function</w:t>
      </w:r>
      <w:r>
        <w:rPr>
          <w:rFonts w:eastAsia="宋体" w:hint="eastAsia"/>
          <w:lang w:eastAsia="zh-CN"/>
        </w:rPr>
        <w:t>:</w:t>
      </w:r>
    </w:p>
    <w:tbl>
      <w:tblPr>
        <w:tblStyle w:val="ae"/>
        <w:tblW w:w="0" w:type="auto"/>
        <w:tblLook w:val="04A0" w:firstRow="1" w:lastRow="0" w:firstColumn="1" w:lastColumn="0" w:noHBand="0" w:noVBand="1"/>
      </w:tblPr>
      <w:tblGrid>
        <w:gridCol w:w="9629"/>
      </w:tblGrid>
      <w:tr w:rsidR="004B41A5">
        <w:tc>
          <w:tcPr>
            <w:tcW w:w="9855" w:type="dxa"/>
          </w:tcPr>
          <w:p w:rsidR="004B41A5" w:rsidRDefault="00FB19F8">
            <w:pPr>
              <w:pStyle w:val="B1"/>
              <w:rPr>
                <w:lang w:val="en-US" w:eastAsia="zh-CN"/>
              </w:rPr>
            </w:pPr>
            <w:r>
              <w:t>-</w:t>
            </w:r>
            <w:r>
              <w:tab/>
            </w:r>
            <w:r>
              <w:rPr>
                <w:highlight w:val="yellow"/>
              </w:rPr>
              <w:t xml:space="preserve">ETWS, CMAS, PWS requirement may not be met when a UE is in eDRX. </w:t>
            </w:r>
            <w:r>
              <w:t>For EAB, if the UE supports SIB14, when in extended DRX, it acquires SIB14 before establishing the RRC connection;</w:t>
            </w:r>
          </w:p>
        </w:tc>
      </w:tr>
    </w:tbl>
    <w:p w:rsidR="004B41A5" w:rsidRDefault="00FB19F8">
      <w:pPr>
        <w:spacing w:before="160"/>
        <w:jc w:val="both"/>
        <w:rPr>
          <w:szCs w:val="20"/>
          <w:lang w:eastAsia="zh-CN"/>
        </w:rPr>
      </w:pPr>
      <w:r>
        <w:rPr>
          <w:szCs w:val="20"/>
          <w:lang w:eastAsia="zh-CN"/>
        </w:rPr>
        <w:t>Also a</w:t>
      </w:r>
      <w:r>
        <w:rPr>
          <w:rFonts w:hint="eastAsia"/>
          <w:szCs w:val="20"/>
          <w:lang w:eastAsia="zh-CN"/>
        </w:rPr>
        <w:t xml:space="preserve">ccording to </w:t>
      </w:r>
      <w:r>
        <w:rPr>
          <w:szCs w:val="20"/>
          <w:lang w:eastAsia="zh-CN"/>
        </w:rPr>
        <w:t xml:space="preserve">TS </w:t>
      </w:r>
      <w:r>
        <w:rPr>
          <w:rFonts w:hint="eastAsia"/>
          <w:szCs w:val="20"/>
          <w:lang w:eastAsia="zh-CN"/>
        </w:rPr>
        <w:t>22.268, the requirement for ETWS is as below</w:t>
      </w:r>
    </w:p>
    <w:tbl>
      <w:tblPr>
        <w:tblStyle w:val="ae"/>
        <w:tblW w:w="0" w:type="auto"/>
        <w:tblLook w:val="04A0" w:firstRow="1" w:lastRow="0" w:firstColumn="1" w:lastColumn="0" w:noHBand="0" w:noVBand="1"/>
      </w:tblPr>
      <w:tblGrid>
        <w:gridCol w:w="9629"/>
      </w:tblGrid>
      <w:tr w:rsidR="004B41A5">
        <w:tc>
          <w:tcPr>
            <w:tcW w:w="9855" w:type="dxa"/>
          </w:tcPr>
          <w:p w:rsidR="004B41A5" w:rsidRDefault="00FB19F8">
            <w:pPr>
              <w:pStyle w:val="B1"/>
              <w:ind w:left="0" w:firstLine="0"/>
            </w:pPr>
            <w:r>
              <w:t>5.2</w:t>
            </w:r>
            <w:r>
              <w:tab/>
              <w:t>Duration of delivery time</w:t>
            </w:r>
          </w:p>
          <w:p w:rsidR="004B41A5" w:rsidRDefault="00FB19F8">
            <w:pPr>
              <w:pStyle w:val="B1"/>
            </w:pPr>
            <w:r>
              <w:rPr>
                <w:lang w:val="en-US" w:eastAsia="zh-CN"/>
              </w:rPr>
              <w:t>Duration of the delivery time for PLMN operators is the time from the receipt of the Warning Notification by the PLMN operator, i.e. the edge of the 3GPP network, to the time that the Warning Notification is successfully delivered to the UEs.</w:t>
            </w:r>
          </w:p>
          <w:p w:rsidR="004B41A5" w:rsidRDefault="00FB19F8">
            <w:pPr>
              <w:pStyle w:val="B1"/>
            </w:pPr>
            <w:r>
              <w:rPr>
                <w:lang w:val="en-US" w:eastAsia="zh-CN"/>
              </w:rPr>
              <w:t>Provisioning of delivery of Primary and Secondary Notification may be required:</w:t>
            </w:r>
          </w:p>
          <w:p w:rsidR="004B41A5" w:rsidRDefault="00FB19F8">
            <w:pPr>
              <w:pStyle w:val="B1"/>
            </w:pPr>
            <w:r>
              <w:rPr>
                <w:lang w:val="en-US" w:eastAsia="zh-CN"/>
              </w:rPr>
              <w:t>-</w:t>
            </w:r>
            <w:r>
              <w:rPr>
                <w:lang w:val="en-US" w:eastAsia="zh-CN"/>
              </w:rPr>
              <w:tab/>
              <w:t xml:space="preserve">Primary Notification shall be delivered within </w:t>
            </w:r>
            <w:r>
              <w:rPr>
                <w:highlight w:val="yellow"/>
                <w:lang w:val="en-US" w:eastAsia="zh-CN"/>
              </w:rPr>
              <w:t xml:space="preserve">4 seconds </w:t>
            </w:r>
            <w:r>
              <w:rPr>
                <w:lang w:val="en-US" w:eastAsia="zh-CN"/>
              </w:rPr>
              <w:t xml:space="preserve">to the UE in the Notification Area even under congestion situation. </w:t>
            </w:r>
          </w:p>
          <w:p w:rsidR="004B41A5" w:rsidRDefault="00FB19F8">
            <w:pPr>
              <w:pStyle w:val="B1"/>
              <w:rPr>
                <w:lang w:val="en-US" w:eastAsia="zh-CN"/>
              </w:rPr>
            </w:pPr>
            <w:r>
              <w:rPr>
                <w:lang w:val="en-US" w:eastAsia="zh-CN"/>
              </w:rPr>
              <w:t>-</w:t>
            </w:r>
            <w:r>
              <w:rPr>
                <w:lang w:val="en-US" w:eastAsia="zh-CN"/>
              </w:rPr>
              <w:tab/>
              <w:t>Secondary Notification is delivered to the users in the Notification Area even under congestion situation.</w:t>
            </w:r>
          </w:p>
        </w:tc>
      </w:tr>
    </w:tbl>
    <w:p w:rsidR="004B41A5" w:rsidRDefault="00FB19F8">
      <w:pPr>
        <w:pStyle w:val="a0"/>
        <w:spacing w:before="120"/>
        <w:rPr>
          <w:rFonts w:ascii="Times New Roman" w:eastAsia="宋体" w:hAnsi="Times New Roman" w:cs="Times New Roman"/>
          <w:lang w:eastAsia="zh-CN"/>
        </w:rPr>
      </w:pPr>
      <w:r>
        <w:rPr>
          <w:rFonts w:ascii="Times New Roman" w:hAnsi="Times New Roman" w:hint="eastAsia"/>
          <w:lang w:eastAsia="zh-CN"/>
        </w:rPr>
        <w:t xml:space="preserve">For NB-IoT, the </w:t>
      </w:r>
      <w:r>
        <w:rPr>
          <w:rFonts w:ascii="Times New Roman" w:hAnsi="Times New Roman"/>
          <w:i/>
          <w:iCs/>
          <w:lang w:eastAsia="zh-CN"/>
        </w:rPr>
        <w:t>defaultPagingCycle</w:t>
      </w:r>
      <w:r>
        <w:rPr>
          <w:rFonts w:ascii="Times New Roman" w:hAnsi="Times New Roman" w:hint="eastAsia"/>
          <w:i/>
          <w:iCs/>
          <w:lang w:eastAsia="zh-CN"/>
        </w:rPr>
        <w:t xml:space="preserve"> </w:t>
      </w:r>
      <w:r>
        <w:rPr>
          <w:rFonts w:ascii="Times New Roman" w:hAnsi="Times New Roman" w:hint="eastAsia"/>
          <w:lang w:eastAsia="zh-CN"/>
        </w:rPr>
        <w:t xml:space="preserve">value is </w:t>
      </w:r>
      <w:r>
        <w:rPr>
          <w:rFonts w:ascii="Times New Roman" w:hAnsi="Times New Roman"/>
          <w:lang w:eastAsia="zh-CN"/>
        </w:rPr>
        <w:t>{rf128, rf256, rf512, rf1024}</w:t>
      </w:r>
      <w:r>
        <w:rPr>
          <w:rFonts w:ascii="Times New Roman" w:hAnsi="Times New Roman" w:hint="eastAsia"/>
          <w:lang w:eastAsia="zh-CN"/>
        </w:rPr>
        <w:t xml:space="preserve">. If the </w:t>
      </w:r>
      <w:r>
        <w:rPr>
          <w:rFonts w:ascii="Times New Roman" w:hAnsi="Times New Roman"/>
          <w:i/>
          <w:iCs/>
          <w:lang w:eastAsia="zh-CN"/>
        </w:rPr>
        <w:t>defaultPagingCycle</w:t>
      </w:r>
      <w:r>
        <w:rPr>
          <w:rFonts w:ascii="Times New Roman" w:hAnsi="Times New Roman" w:hint="eastAsia"/>
          <w:i/>
          <w:iCs/>
          <w:lang w:eastAsia="zh-CN"/>
        </w:rPr>
        <w:t xml:space="preserve"> </w:t>
      </w:r>
      <w:r>
        <w:rPr>
          <w:rFonts w:ascii="Times New Roman" w:hAnsi="Times New Roman" w:hint="eastAsia"/>
          <w:lang w:eastAsia="zh-CN"/>
        </w:rPr>
        <w:t xml:space="preserve">is set as </w:t>
      </w:r>
      <w:r>
        <w:rPr>
          <w:rFonts w:ascii="Times New Roman" w:hAnsi="Times New Roman"/>
          <w:lang w:eastAsia="zh-CN"/>
        </w:rPr>
        <w:t>rf512</w:t>
      </w:r>
      <w:r>
        <w:rPr>
          <w:rFonts w:ascii="Times New Roman" w:hAnsi="Times New Roman" w:hint="eastAsia"/>
          <w:lang w:eastAsia="zh-CN"/>
        </w:rPr>
        <w:t>, or</w:t>
      </w:r>
      <w:r>
        <w:rPr>
          <w:rFonts w:ascii="Times New Roman" w:hAnsi="Times New Roman"/>
          <w:lang w:eastAsia="zh-CN"/>
        </w:rPr>
        <w:t xml:space="preserve"> rf1024</w:t>
      </w:r>
      <w:r>
        <w:rPr>
          <w:rFonts w:ascii="Times New Roman" w:hAnsi="Times New Roman" w:hint="eastAsia"/>
          <w:lang w:eastAsia="zh-CN"/>
        </w:rPr>
        <w:t xml:space="preserve">, it is longer than 4s. In this case, the requirement of EMTS </w:t>
      </w:r>
      <w:r>
        <w:rPr>
          <w:rFonts w:ascii="Times New Roman" w:eastAsia="宋体" w:hAnsi="Times New Roman" w:cs="Times New Roman" w:hint="eastAsia"/>
          <w:lang w:eastAsia="zh-CN"/>
        </w:rPr>
        <w:t>p</w:t>
      </w:r>
      <w:r>
        <w:rPr>
          <w:rFonts w:ascii="Times New Roman" w:eastAsia="宋体" w:hAnsi="Times New Roman" w:cs="Times New Roman"/>
          <w:lang w:eastAsia="zh-CN"/>
        </w:rPr>
        <w:t xml:space="preserve">rimary </w:t>
      </w:r>
      <w:r>
        <w:rPr>
          <w:rFonts w:ascii="Times New Roman" w:eastAsia="宋体" w:hAnsi="Times New Roman" w:cs="Times New Roman" w:hint="eastAsia"/>
          <w:lang w:eastAsia="zh-CN"/>
        </w:rPr>
        <w:t>n</w:t>
      </w:r>
      <w:r>
        <w:rPr>
          <w:rFonts w:ascii="Times New Roman" w:eastAsia="宋体" w:hAnsi="Times New Roman" w:cs="Times New Roman"/>
          <w:lang w:eastAsia="zh-CN"/>
        </w:rPr>
        <w:t>otification</w:t>
      </w:r>
      <w:r>
        <w:rPr>
          <w:rFonts w:ascii="Times New Roman" w:eastAsia="宋体" w:hAnsi="Times New Roman" w:cs="Times New Roman" w:hint="eastAsia"/>
          <w:lang w:eastAsia="zh-CN"/>
        </w:rPr>
        <w:t xml:space="preserve"> can</w:t>
      </w:r>
      <w:r>
        <w:rPr>
          <w:rFonts w:ascii="Times New Roman" w:eastAsia="宋体" w:hAnsi="Times New Roman" w:cs="Times New Roman"/>
          <w:lang w:eastAsia="zh-CN"/>
        </w:rPr>
        <w:t>’</w:t>
      </w:r>
      <w:r>
        <w:rPr>
          <w:rFonts w:ascii="Times New Roman" w:eastAsia="宋体" w:hAnsi="Times New Roman" w:cs="Times New Roman" w:hint="eastAsia"/>
          <w:lang w:eastAsia="zh-CN"/>
        </w:rPr>
        <w:t xml:space="preserve">t be satisfied. </w:t>
      </w:r>
      <w:r w:rsidR="00497388">
        <w:rPr>
          <w:rFonts w:ascii="Times New Roman" w:eastAsia="宋体" w:hAnsi="Times New Roman" w:cs="Times New Roman"/>
          <w:lang w:eastAsia="zh-CN"/>
        </w:rPr>
        <w:t>Furthermore</w:t>
      </w:r>
      <w:r>
        <w:rPr>
          <w:rFonts w:ascii="Times New Roman" w:eastAsia="宋体" w:hAnsi="Times New Roman" w:cs="Times New Roman" w:hint="eastAsia"/>
          <w:lang w:eastAsia="zh-CN"/>
        </w:rPr>
        <w:t>, if PSM is enabled and UE enters into sleep mode, any notification will be</w:t>
      </w:r>
      <w:r>
        <w:rPr>
          <w:rFonts w:ascii="Times New Roman" w:hAnsi="Times New Roman" w:hint="eastAsia"/>
          <w:lang w:eastAsia="zh-CN"/>
        </w:rPr>
        <w:t xml:space="preserve"> missed. Hence, we suggest to add two above</w:t>
      </w:r>
      <w:r>
        <w:rPr>
          <w:rFonts w:ascii="Times New Roman" w:hAnsi="Times New Roman" w:hint="eastAsia"/>
          <w:lang w:eastAsia="ko-KR"/>
        </w:rPr>
        <w:t xml:space="preserve"> specific cases</w:t>
      </w:r>
      <w:r>
        <w:rPr>
          <w:rFonts w:ascii="Times New Roman" w:hAnsi="Times New Roman" w:hint="eastAsia"/>
          <w:lang w:eastAsia="zh-CN"/>
        </w:rPr>
        <w:t xml:space="preserve"> where </w:t>
      </w:r>
      <w:r>
        <w:rPr>
          <w:rFonts w:ascii="Times New Roman" w:hAnsi="Times New Roman" w:hint="eastAsia"/>
          <w:lang w:eastAsia="ko-KR"/>
        </w:rPr>
        <w:t>ETWS, CMAS, PWS requirement may not be met</w:t>
      </w:r>
      <w:r>
        <w:rPr>
          <w:rFonts w:ascii="Times New Roman" w:eastAsia="宋体" w:hAnsi="Times New Roman" w:hint="eastAsia"/>
          <w:lang w:eastAsia="zh-CN"/>
        </w:rPr>
        <w:t>.</w:t>
      </w:r>
    </w:p>
    <w:p w:rsidR="004B41A5" w:rsidRDefault="00FB19F8">
      <w:pPr>
        <w:pStyle w:val="a0"/>
        <w:rPr>
          <w:rFonts w:ascii="Times New Roman" w:hAnsi="Times New Roman"/>
          <w:b/>
          <w:bCs/>
          <w:szCs w:val="21"/>
          <w:lang w:eastAsia="zh-CN"/>
        </w:rPr>
      </w:pPr>
      <w:r>
        <w:rPr>
          <w:rFonts w:ascii="Times New Roman" w:eastAsia="宋体" w:hAnsi="Times New Roman" w:hint="eastAsia"/>
          <w:b/>
          <w:bCs/>
          <w:szCs w:val="21"/>
          <w:lang w:eastAsia="zh-CN"/>
        </w:rPr>
        <w:t xml:space="preserve">Proposal 3: </w:t>
      </w:r>
      <w:r>
        <w:rPr>
          <w:rFonts w:ascii="Times New Roman" w:hAnsi="Times New Roman"/>
          <w:b/>
          <w:bCs/>
          <w:szCs w:val="21"/>
          <w:lang w:eastAsia="ko-KR"/>
        </w:rPr>
        <w:t xml:space="preserve">For NB-IoT UE, the ETWS, CMAS, PWS requirement may not be met in some </w:t>
      </w:r>
      <w:r w:rsidR="00497388">
        <w:rPr>
          <w:rFonts w:ascii="Times New Roman" w:hAnsi="Times New Roman"/>
          <w:b/>
          <w:bCs/>
          <w:szCs w:val="21"/>
          <w:lang w:eastAsia="ko-KR"/>
        </w:rPr>
        <w:t xml:space="preserve">cases. Besides the case </w:t>
      </w:r>
      <w:r>
        <w:rPr>
          <w:rFonts w:ascii="Times New Roman" w:hAnsi="Times New Roman"/>
          <w:b/>
          <w:bCs/>
          <w:szCs w:val="21"/>
          <w:lang w:eastAsia="ko-KR"/>
        </w:rPr>
        <w:t>when the UE is in eDRX</w:t>
      </w:r>
      <w:r>
        <w:rPr>
          <w:rFonts w:ascii="Times New Roman" w:eastAsia="宋体" w:hAnsi="Times New Roman" w:hint="eastAsia"/>
          <w:b/>
          <w:bCs/>
          <w:szCs w:val="21"/>
          <w:lang w:eastAsia="zh-CN"/>
        </w:rPr>
        <w:t xml:space="preserve">, </w:t>
      </w:r>
      <w:r w:rsidR="00497388">
        <w:rPr>
          <w:rFonts w:ascii="Times New Roman" w:eastAsia="宋体" w:hAnsi="Times New Roman"/>
          <w:b/>
          <w:bCs/>
          <w:szCs w:val="21"/>
          <w:lang w:eastAsia="zh-CN"/>
        </w:rPr>
        <w:t xml:space="preserve">there are also other cases, e.g.,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4B41A5" w:rsidRDefault="004B41A5">
      <w:pPr>
        <w:pStyle w:val="a0"/>
        <w:rPr>
          <w:rFonts w:ascii="Times New Roman" w:hAnsi="Times New Roman"/>
          <w:b/>
          <w:bCs/>
          <w:szCs w:val="21"/>
          <w:lang w:eastAsia="zh-CN"/>
        </w:rPr>
      </w:pPr>
    </w:p>
    <w:p w:rsidR="004B41A5" w:rsidRDefault="00FB19F8">
      <w:pPr>
        <w:pStyle w:val="20"/>
        <w:numPr>
          <w:ilvl w:val="1"/>
          <w:numId w:val="1"/>
        </w:numPr>
        <w:spacing w:before="120" w:after="120"/>
        <w:ind w:left="578" w:hanging="578"/>
        <w:rPr>
          <w:rFonts w:ascii="Arial" w:hAnsi="Arial" w:cs="Arial"/>
        </w:rPr>
      </w:pPr>
      <w:r>
        <w:rPr>
          <w:rFonts w:ascii="Arial" w:hAnsi="Arial" w:cs="Arial"/>
        </w:rPr>
        <w:t>PWS acquisition for UE in connected mode</w:t>
      </w:r>
    </w:p>
    <w:p w:rsidR="00820A02" w:rsidRDefault="00FB19F8" w:rsidP="00497388">
      <w:pPr>
        <w:rPr>
          <w:rFonts w:eastAsia="等线"/>
          <w:lang w:eastAsia="zh-CN"/>
        </w:rPr>
      </w:pPr>
      <w:r>
        <w:rPr>
          <w:rFonts w:eastAsia="等线" w:hint="eastAsia"/>
          <w:lang w:eastAsia="zh-CN"/>
        </w:rPr>
        <w:t xml:space="preserve">In </w:t>
      </w:r>
      <w:r w:rsidR="00497388">
        <w:rPr>
          <w:rFonts w:eastAsia="等线"/>
          <w:lang w:eastAsia="zh-CN"/>
        </w:rPr>
        <w:t>previous</w:t>
      </w:r>
      <w:r>
        <w:rPr>
          <w:rFonts w:eastAsia="等线" w:hint="eastAsia"/>
          <w:lang w:eastAsia="zh-CN"/>
        </w:rPr>
        <w:t xml:space="preserve"> meeting, </w:t>
      </w:r>
      <w:r w:rsidR="00497388">
        <w:rPr>
          <w:rFonts w:eastAsia="等线"/>
          <w:lang w:eastAsia="zh-CN"/>
        </w:rPr>
        <w:t xml:space="preserve">RAN2 has discussed </w:t>
      </w:r>
      <w:r w:rsidR="00497388" w:rsidRPr="00497388">
        <w:rPr>
          <w:rFonts w:eastAsia="等线"/>
          <w:lang w:eastAsia="zh-CN"/>
        </w:rPr>
        <w:t xml:space="preserve">whether to support the PWS acquisition for UE in connected mode and </w:t>
      </w:r>
      <w:r w:rsidR="00497388">
        <w:rPr>
          <w:rFonts w:eastAsia="等线"/>
          <w:lang w:eastAsia="zh-CN"/>
        </w:rPr>
        <w:t xml:space="preserve">a LS has been sent to RAN1 regarding this issue. </w:t>
      </w:r>
    </w:p>
    <w:p w:rsidR="00497388" w:rsidRPr="00497388" w:rsidRDefault="00820A02" w:rsidP="00497388">
      <w:pPr>
        <w:rPr>
          <w:rFonts w:eastAsia="等线"/>
          <w:lang w:eastAsia="zh-CN"/>
        </w:rPr>
      </w:pPr>
      <w:r>
        <w:rPr>
          <w:rFonts w:eastAsia="等线"/>
          <w:lang w:eastAsia="zh-CN"/>
        </w:rPr>
        <w:t>Considering that</w:t>
      </w:r>
      <w:r w:rsidRPr="00820A02">
        <w:t xml:space="preserve"> </w:t>
      </w:r>
      <w:r w:rsidRPr="00497388">
        <w:rPr>
          <w:rFonts w:eastAsia="等线"/>
          <w:lang w:eastAsia="zh-CN"/>
        </w:rPr>
        <w:t>PWS</w:t>
      </w:r>
      <w:r>
        <w:rPr>
          <w:rFonts w:eastAsia="等线"/>
          <w:lang w:eastAsia="zh-CN"/>
        </w:rPr>
        <w:t xml:space="preserve"> notification and</w:t>
      </w:r>
      <w:r w:rsidRPr="00497388">
        <w:rPr>
          <w:rFonts w:eastAsia="等线"/>
          <w:lang w:eastAsia="zh-CN"/>
        </w:rPr>
        <w:t xml:space="preserve"> acquisition</w:t>
      </w:r>
      <w:r w:rsidRPr="00820A02">
        <w:rPr>
          <w:rFonts w:eastAsia="等线"/>
          <w:lang w:eastAsia="zh-CN"/>
        </w:rPr>
        <w:t xml:space="preserve"> will likely be used by smartphones with IoT NTN capability</w:t>
      </w:r>
      <w:r>
        <w:rPr>
          <w:rFonts w:eastAsia="等线"/>
          <w:lang w:eastAsia="zh-CN"/>
        </w:rPr>
        <w:t xml:space="preserve"> which may</w:t>
      </w:r>
      <w:r w:rsidR="00E54064">
        <w:rPr>
          <w:rFonts w:eastAsia="等线"/>
          <w:lang w:eastAsia="zh-CN"/>
        </w:rPr>
        <w:t xml:space="preserve"> </w:t>
      </w:r>
      <w:r w:rsidR="00E54064" w:rsidRPr="00E54064">
        <w:rPr>
          <w:rFonts w:eastAsia="等线"/>
          <w:lang w:eastAsia="zh-CN"/>
        </w:rPr>
        <w:t>spend a large proportion of its time in the connected state</w:t>
      </w:r>
      <w:r w:rsidR="00E54064">
        <w:rPr>
          <w:rFonts w:eastAsia="等线"/>
          <w:lang w:eastAsia="zh-CN"/>
        </w:rPr>
        <w:t xml:space="preserve">, </w:t>
      </w:r>
      <w:r>
        <w:rPr>
          <w:rFonts w:eastAsia="等线"/>
          <w:lang w:eastAsia="zh-CN"/>
        </w:rPr>
        <w:t>we think it’s necessary and beneficial to also support</w:t>
      </w:r>
      <w:r w:rsidRPr="00820A02">
        <w:rPr>
          <w:rFonts w:eastAsia="等线"/>
          <w:lang w:eastAsia="zh-CN"/>
        </w:rPr>
        <w:t xml:space="preserve"> </w:t>
      </w:r>
      <w:r w:rsidRPr="00497388">
        <w:rPr>
          <w:rFonts w:eastAsia="等线"/>
          <w:lang w:eastAsia="zh-CN"/>
        </w:rPr>
        <w:t xml:space="preserve">PWS acquisition for </w:t>
      </w:r>
      <w:r>
        <w:rPr>
          <w:rFonts w:eastAsia="等线"/>
          <w:lang w:eastAsia="zh-CN"/>
        </w:rPr>
        <w:t xml:space="preserve">NB-IoT </w:t>
      </w:r>
      <w:r w:rsidRPr="00497388">
        <w:rPr>
          <w:rFonts w:eastAsia="等线"/>
          <w:lang w:eastAsia="zh-CN"/>
        </w:rPr>
        <w:t>UE in connected mode</w:t>
      </w:r>
      <w:r>
        <w:rPr>
          <w:rFonts w:eastAsia="等线"/>
          <w:lang w:eastAsia="zh-CN"/>
        </w:rPr>
        <w:t xml:space="preserve">. </w:t>
      </w:r>
      <w:r w:rsidR="00497388">
        <w:rPr>
          <w:rFonts w:eastAsia="等线"/>
          <w:lang w:eastAsia="zh-CN"/>
        </w:rPr>
        <w:t xml:space="preserve">In this section, we will give further analysis on </w:t>
      </w:r>
      <w:r>
        <w:rPr>
          <w:rFonts w:eastAsia="等线"/>
          <w:lang w:eastAsia="zh-CN"/>
        </w:rPr>
        <w:t xml:space="preserve">how to </w:t>
      </w:r>
      <w:r w:rsidR="00497388">
        <w:rPr>
          <w:rFonts w:eastAsia="等线"/>
          <w:lang w:eastAsia="zh-CN"/>
        </w:rPr>
        <w:t xml:space="preserve">support </w:t>
      </w:r>
      <w:r>
        <w:rPr>
          <w:rFonts w:eastAsia="等线"/>
          <w:lang w:eastAsia="zh-CN"/>
        </w:rPr>
        <w:t>this function</w:t>
      </w:r>
      <w:r w:rsidR="00497388">
        <w:rPr>
          <w:rFonts w:eastAsia="等线"/>
          <w:lang w:eastAsia="zh-CN"/>
        </w:rPr>
        <w:t xml:space="preserve"> from RAN2 perspective.</w:t>
      </w:r>
    </w:p>
    <w:p w:rsidR="004B41A5" w:rsidRDefault="00820A02">
      <w:pPr>
        <w:jc w:val="both"/>
        <w:rPr>
          <w:rFonts w:cs="Times New Roman"/>
          <w:kern w:val="2"/>
          <w:szCs w:val="20"/>
          <w:lang w:val="en-GB" w:eastAsia="en-GB"/>
        </w:rPr>
      </w:pPr>
      <w:r>
        <w:rPr>
          <w:rFonts w:eastAsia="等线"/>
          <w:lang w:eastAsia="zh-CN"/>
        </w:rPr>
        <w:t>Taking the relevant discussion for eMTC in previous release as reference,</w:t>
      </w:r>
      <w:r w:rsidR="00FB19F8">
        <w:rPr>
          <w:rFonts w:cs="Times New Roman"/>
          <w:kern w:val="2"/>
          <w:szCs w:val="20"/>
          <w:lang w:val="en-GB" w:eastAsia="en-GB"/>
        </w:rPr>
        <w:t xml:space="preserve"> some </w:t>
      </w:r>
      <w:r>
        <w:rPr>
          <w:rFonts w:eastAsia="宋体" w:cs="Times New Roman"/>
          <w:kern w:val="2"/>
          <w:szCs w:val="20"/>
          <w:lang w:eastAsia="zh-CN"/>
        </w:rPr>
        <w:t>potential</w:t>
      </w:r>
      <w:r w:rsidR="00FB19F8">
        <w:rPr>
          <w:rFonts w:eastAsia="宋体" w:cs="Times New Roman" w:hint="eastAsia"/>
          <w:kern w:val="2"/>
          <w:szCs w:val="20"/>
          <w:lang w:eastAsia="zh-CN"/>
        </w:rPr>
        <w:t xml:space="preserve"> solutions</w:t>
      </w:r>
      <w:r w:rsidR="00FB19F8">
        <w:rPr>
          <w:rFonts w:cs="Times New Roman"/>
          <w:kern w:val="2"/>
          <w:szCs w:val="20"/>
          <w:lang w:val="en-GB" w:eastAsia="en-GB"/>
        </w:rPr>
        <w:t xml:space="preserve"> are list as below</w:t>
      </w:r>
      <w:r>
        <w:rPr>
          <w:rFonts w:cs="Times New Roman"/>
          <w:kern w:val="2"/>
          <w:szCs w:val="20"/>
          <w:lang w:val="en-GB" w:eastAsia="en-GB"/>
        </w:rPr>
        <w:t xml:space="preserve"> for further discuss</w:t>
      </w:r>
      <w:r w:rsidR="00FB19F8">
        <w:rPr>
          <w:rFonts w:cs="Times New Roman"/>
          <w:kern w:val="2"/>
          <w:szCs w:val="20"/>
          <w:lang w:val="en-GB" w:eastAsia="en-GB"/>
        </w:rPr>
        <w:t>:</w:t>
      </w:r>
    </w:p>
    <w:p w:rsidR="004B41A5" w:rsidRDefault="00FB19F8">
      <w:pPr>
        <w:pStyle w:val="af5"/>
        <w:widowControl w:val="0"/>
        <w:numPr>
          <w:ilvl w:val="0"/>
          <w:numId w:val="17"/>
        </w:numPr>
        <w:snapToGrid w:val="0"/>
        <w:spacing w:before="60" w:after="120" w:line="288" w:lineRule="auto"/>
        <w:contextualSpacing w:val="0"/>
        <w:jc w:val="both"/>
        <w:rPr>
          <w:rFonts w:cs="Times New Roman"/>
          <w:kern w:val="2"/>
          <w:szCs w:val="20"/>
          <w:lang w:val="en-GB" w:eastAsia="en-GB"/>
        </w:rPr>
      </w:pPr>
      <w:r>
        <w:rPr>
          <w:rFonts w:cs="Times New Roman" w:hint="eastAsia"/>
          <w:b/>
          <w:kern w:val="2"/>
          <w:szCs w:val="20"/>
          <w:u w:val="single"/>
          <w:lang w:eastAsia="zh-CN"/>
        </w:rPr>
        <w:t>UE is</w:t>
      </w:r>
      <w:r>
        <w:rPr>
          <w:rFonts w:cs="Times New Roman"/>
          <w:b/>
          <w:kern w:val="2"/>
          <w:szCs w:val="20"/>
          <w:u w:val="single"/>
          <w:lang w:val="en-GB" w:eastAsia="en-GB"/>
        </w:rPr>
        <w:t xml:space="preserve"> provide</w:t>
      </w:r>
      <w:r>
        <w:rPr>
          <w:rFonts w:eastAsia="宋体" w:cs="Times New Roman" w:hint="eastAsia"/>
          <w:b/>
          <w:kern w:val="2"/>
          <w:szCs w:val="20"/>
          <w:u w:val="single"/>
          <w:lang w:eastAsia="zh-CN"/>
        </w:rPr>
        <w:t>d</w:t>
      </w:r>
      <w:r>
        <w:rPr>
          <w:rFonts w:cs="Times New Roman"/>
          <w:b/>
          <w:kern w:val="2"/>
          <w:szCs w:val="20"/>
          <w:u w:val="single"/>
          <w:lang w:val="en-GB" w:eastAsia="en-GB"/>
        </w:rPr>
        <w:t xml:space="preserve"> ETWS and CMAS notification</w:t>
      </w:r>
      <w:r>
        <w:rPr>
          <w:rFonts w:eastAsia="宋体" w:cs="Times New Roman" w:hint="eastAsia"/>
          <w:b/>
          <w:kern w:val="2"/>
          <w:szCs w:val="20"/>
          <w:u w:val="single"/>
          <w:lang w:eastAsia="zh-CN"/>
        </w:rPr>
        <w:t xml:space="preserve"> </w:t>
      </w:r>
      <w:r>
        <w:rPr>
          <w:rFonts w:cs="Times New Roman"/>
          <w:b/>
          <w:kern w:val="2"/>
          <w:szCs w:val="20"/>
          <w:u w:val="single"/>
          <w:lang w:val="en-GB" w:eastAsia="en-GB"/>
        </w:rPr>
        <w:t>via dedicated signaling:</w:t>
      </w:r>
      <w:r>
        <w:rPr>
          <w:rFonts w:cs="Times New Roman"/>
          <w:b/>
          <w:kern w:val="2"/>
          <w:szCs w:val="20"/>
          <w:lang w:val="en-GB" w:eastAsia="en-GB"/>
        </w:rPr>
        <w:t xml:space="preserve"> </w:t>
      </w:r>
      <w:r>
        <w:rPr>
          <w:rFonts w:cs="Times New Roman"/>
          <w:kern w:val="2"/>
          <w:szCs w:val="20"/>
          <w:lang w:val="en-GB" w:eastAsia="en-GB"/>
        </w:rPr>
        <w:t>from network resource standpoint</w:t>
      </w:r>
      <w:r>
        <w:rPr>
          <w:rFonts w:eastAsia="宋体" w:cs="Times New Roman" w:hint="eastAsia"/>
          <w:kern w:val="2"/>
          <w:szCs w:val="20"/>
          <w:lang w:eastAsia="zh-CN"/>
        </w:rPr>
        <w:t xml:space="preserve">, </w:t>
      </w:r>
      <w:r w:rsidR="00E54064">
        <w:rPr>
          <w:rFonts w:eastAsia="宋体" w:cs="Times New Roman"/>
          <w:kern w:val="2"/>
          <w:szCs w:val="20"/>
          <w:lang w:eastAsia="zh-CN"/>
        </w:rPr>
        <w:t xml:space="preserve">using </w:t>
      </w:r>
      <w:r>
        <w:rPr>
          <w:rFonts w:cs="Times New Roman"/>
          <w:kern w:val="2"/>
          <w:szCs w:val="20"/>
          <w:lang w:val="en-GB" w:eastAsia="en-GB"/>
        </w:rPr>
        <w:t>dedicated signaling is not efficient</w:t>
      </w:r>
      <w:r>
        <w:rPr>
          <w:rFonts w:eastAsia="宋体" w:cs="Times New Roman" w:hint="eastAsia"/>
          <w:kern w:val="2"/>
          <w:szCs w:val="20"/>
          <w:lang w:eastAsia="zh-CN"/>
        </w:rPr>
        <w:t>. I</w:t>
      </w:r>
      <w:r>
        <w:rPr>
          <w:rFonts w:cs="Times New Roman"/>
          <w:kern w:val="2"/>
          <w:szCs w:val="20"/>
          <w:lang w:val="en-GB" w:eastAsia="en-GB"/>
        </w:rPr>
        <w:t xml:space="preserve">t would be hard for the network to timely schedule all UEs in connected that support the features in case </w:t>
      </w:r>
      <w:r w:rsidR="00E54064">
        <w:rPr>
          <w:rFonts w:cs="Times New Roman"/>
          <w:kern w:val="2"/>
          <w:szCs w:val="20"/>
          <w:lang w:val="en-GB" w:eastAsia="en-GB"/>
        </w:rPr>
        <w:t xml:space="preserve">PWS </w:t>
      </w:r>
      <w:r>
        <w:rPr>
          <w:rFonts w:cs="Times New Roman"/>
          <w:kern w:val="2"/>
          <w:szCs w:val="20"/>
          <w:lang w:val="en-GB" w:eastAsia="en-GB"/>
        </w:rPr>
        <w:t xml:space="preserve">notification </w:t>
      </w:r>
      <w:r w:rsidR="00E54064">
        <w:rPr>
          <w:rFonts w:cs="Times New Roman"/>
          <w:kern w:val="2"/>
          <w:szCs w:val="20"/>
          <w:lang w:val="en-GB" w:eastAsia="en-GB"/>
        </w:rPr>
        <w:t>needs to be sent</w:t>
      </w:r>
      <w:r>
        <w:rPr>
          <w:rFonts w:cs="Times New Roman"/>
          <w:kern w:val="2"/>
          <w:szCs w:val="20"/>
          <w:lang w:val="en-GB" w:eastAsia="en-GB"/>
        </w:rPr>
        <w:t xml:space="preserve">. Even such scheduling is possible, the delay may be large which would finally result in that ETWS </w:t>
      </w:r>
      <w:r w:rsidR="00497388">
        <w:rPr>
          <w:rFonts w:cs="Times New Roman"/>
          <w:kern w:val="2"/>
          <w:szCs w:val="20"/>
          <w:lang w:val="en-GB" w:eastAsia="en-GB"/>
        </w:rPr>
        <w:t>reception</w:t>
      </w:r>
      <w:r>
        <w:rPr>
          <w:rFonts w:cs="Times New Roman"/>
          <w:kern w:val="2"/>
          <w:szCs w:val="20"/>
          <w:lang w:val="en-GB" w:eastAsia="en-GB"/>
        </w:rPr>
        <w:t xml:space="preserve"> cannot meet the requirement, e.g., within 4 secs</w:t>
      </w:r>
      <w:r>
        <w:rPr>
          <w:rFonts w:eastAsia="宋体" w:cs="Times New Roman" w:hint="eastAsia"/>
          <w:kern w:val="2"/>
          <w:szCs w:val="20"/>
          <w:lang w:eastAsia="zh-CN"/>
        </w:rPr>
        <w:t xml:space="preserve">. </w:t>
      </w:r>
      <w:r w:rsidR="00CD1CF5">
        <w:rPr>
          <w:rFonts w:eastAsia="宋体" w:cs="Times New Roman"/>
          <w:kern w:val="2"/>
          <w:szCs w:val="20"/>
          <w:lang w:eastAsia="zh-CN"/>
        </w:rPr>
        <w:t xml:space="preserve">Furthermore, many signaling, e.g., </w:t>
      </w:r>
      <w:r w:rsidR="00CD1CF5">
        <w:rPr>
          <w:rFonts w:eastAsia="宋体" w:cs="Times New Roman" w:hint="eastAsia"/>
          <w:kern w:val="2"/>
          <w:szCs w:val="20"/>
          <w:lang w:eastAsia="zh-CN"/>
        </w:rPr>
        <w:t>RRC reconfiguration message</w:t>
      </w:r>
      <w:r w:rsidR="00CD1CF5">
        <w:rPr>
          <w:rFonts w:eastAsia="宋体" w:cs="Times New Roman"/>
          <w:kern w:val="2"/>
          <w:szCs w:val="20"/>
          <w:lang w:eastAsia="zh-CN"/>
        </w:rPr>
        <w:t>, cannot be supported by NB-IoT UE</w:t>
      </w:r>
      <w:r w:rsidR="00A80D3B">
        <w:rPr>
          <w:rFonts w:eastAsia="宋体" w:cs="Times New Roman"/>
          <w:kern w:val="2"/>
          <w:szCs w:val="20"/>
          <w:lang w:eastAsia="zh-CN"/>
        </w:rPr>
        <w:t xml:space="preserve"> in connected mode</w:t>
      </w:r>
      <w:r w:rsidR="00CD1CF5">
        <w:rPr>
          <w:rFonts w:eastAsia="宋体" w:cs="Times New Roman"/>
          <w:kern w:val="2"/>
          <w:szCs w:val="20"/>
          <w:lang w:eastAsia="zh-CN"/>
        </w:rPr>
        <w:t xml:space="preserve"> that </w:t>
      </w:r>
      <w:r w:rsidR="00A80D3B">
        <w:rPr>
          <w:rFonts w:eastAsia="宋体" w:cs="Times New Roman"/>
          <w:kern w:val="2"/>
          <w:szCs w:val="20"/>
          <w:lang w:eastAsia="zh-CN"/>
        </w:rPr>
        <w:t xml:space="preserve">also makes </w:t>
      </w:r>
      <w:r w:rsidR="00CD1CF5">
        <w:rPr>
          <w:rFonts w:eastAsia="宋体" w:cs="Times New Roman"/>
          <w:kern w:val="2"/>
          <w:szCs w:val="20"/>
          <w:lang w:eastAsia="zh-CN"/>
        </w:rPr>
        <w:t xml:space="preserve">this solution </w:t>
      </w:r>
      <w:r w:rsidR="00A80D3B">
        <w:rPr>
          <w:rFonts w:eastAsia="宋体" w:cs="Times New Roman"/>
          <w:kern w:val="2"/>
          <w:szCs w:val="20"/>
          <w:lang w:eastAsia="zh-CN"/>
        </w:rPr>
        <w:t xml:space="preserve">difficult </w:t>
      </w:r>
      <w:r w:rsidR="00CD1CF5">
        <w:rPr>
          <w:rFonts w:eastAsia="宋体" w:cs="Times New Roman"/>
          <w:kern w:val="2"/>
          <w:szCs w:val="20"/>
          <w:lang w:eastAsia="zh-CN"/>
        </w:rPr>
        <w:t xml:space="preserve">to be </w:t>
      </w:r>
      <w:r w:rsidR="00A80D3B">
        <w:rPr>
          <w:rFonts w:eastAsia="宋体" w:cs="Times New Roman"/>
          <w:kern w:val="2"/>
          <w:szCs w:val="20"/>
          <w:lang w:eastAsia="zh-CN"/>
        </w:rPr>
        <w:t>used</w:t>
      </w:r>
      <w:r w:rsidR="00CD1CF5">
        <w:rPr>
          <w:rFonts w:eastAsia="宋体" w:cs="Times New Roman"/>
          <w:kern w:val="2"/>
          <w:szCs w:val="20"/>
          <w:lang w:eastAsia="zh-CN"/>
        </w:rPr>
        <w:t>.</w:t>
      </w:r>
    </w:p>
    <w:p w:rsidR="004B41A5" w:rsidRPr="00A80D3B" w:rsidRDefault="00FB19F8">
      <w:pPr>
        <w:pStyle w:val="af5"/>
        <w:widowControl w:val="0"/>
        <w:numPr>
          <w:ilvl w:val="0"/>
          <w:numId w:val="17"/>
        </w:numPr>
        <w:snapToGrid w:val="0"/>
        <w:spacing w:before="60" w:after="120" w:line="288" w:lineRule="auto"/>
        <w:contextualSpacing w:val="0"/>
        <w:jc w:val="both"/>
        <w:rPr>
          <w:rFonts w:cs="Times New Roman"/>
          <w:kern w:val="2"/>
          <w:szCs w:val="20"/>
          <w:lang w:val="en-GB" w:eastAsia="en-GB"/>
        </w:rPr>
      </w:pPr>
      <w:r>
        <w:rPr>
          <w:rFonts w:cs="Times New Roman"/>
          <w:b/>
          <w:kern w:val="2"/>
          <w:szCs w:val="20"/>
          <w:u w:val="single"/>
          <w:lang w:val="en-GB" w:eastAsia="en-GB"/>
        </w:rPr>
        <w:t xml:space="preserve">UE </w:t>
      </w:r>
      <w:r>
        <w:rPr>
          <w:rFonts w:eastAsia="宋体" w:cs="Times New Roman" w:hint="eastAsia"/>
          <w:b/>
          <w:kern w:val="2"/>
          <w:szCs w:val="20"/>
          <w:u w:val="single"/>
          <w:lang w:eastAsia="zh-CN"/>
        </w:rPr>
        <w:t>is released</w:t>
      </w:r>
      <w:r>
        <w:rPr>
          <w:rFonts w:cs="Times New Roman"/>
          <w:b/>
          <w:kern w:val="2"/>
          <w:szCs w:val="20"/>
          <w:u w:val="single"/>
          <w:lang w:val="en-GB" w:eastAsia="en-GB"/>
        </w:rPr>
        <w:t xml:space="preserve"> to RRC_IDLE to acquire ETWS/CMAS information</w:t>
      </w:r>
      <w:r>
        <w:rPr>
          <w:rFonts w:eastAsia="宋体" w:cs="Times New Roman" w:hint="eastAsia"/>
          <w:b/>
          <w:kern w:val="2"/>
          <w:szCs w:val="20"/>
          <w:u w:val="single"/>
          <w:lang w:eastAsia="zh-CN"/>
        </w:rPr>
        <w:t>:</w:t>
      </w:r>
      <w:r>
        <w:rPr>
          <w:rFonts w:cs="Times New Roman"/>
          <w:b/>
          <w:kern w:val="2"/>
          <w:szCs w:val="20"/>
          <w:lang w:val="en-GB" w:eastAsia="en-GB"/>
        </w:rPr>
        <w:t xml:space="preserve"> </w:t>
      </w:r>
      <w:r>
        <w:rPr>
          <w:rFonts w:cs="Times New Roman"/>
          <w:kern w:val="2"/>
          <w:szCs w:val="20"/>
          <w:lang w:val="en-GB" w:eastAsia="en-GB"/>
        </w:rPr>
        <w:t>upon reception of</w:t>
      </w:r>
      <w:r w:rsidRPr="00A80D3B">
        <w:rPr>
          <w:rFonts w:cs="Times New Roman" w:hint="eastAsia"/>
          <w:kern w:val="2"/>
          <w:szCs w:val="20"/>
          <w:lang w:val="en-GB" w:eastAsia="en-GB"/>
        </w:rPr>
        <w:t xml:space="preserve"> </w:t>
      </w:r>
      <w:r>
        <w:rPr>
          <w:rFonts w:cs="Times New Roman"/>
          <w:kern w:val="2"/>
          <w:szCs w:val="20"/>
          <w:lang w:val="en-GB" w:eastAsia="en-GB"/>
        </w:rPr>
        <w:t>ETWS/CMAS notification</w:t>
      </w:r>
      <w:r w:rsidRPr="00A80D3B">
        <w:rPr>
          <w:rFonts w:cs="Times New Roman" w:hint="eastAsia"/>
          <w:kern w:val="2"/>
          <w:szCs w:val="20"/>
          <w:lang w:val="en-GB" w:eastAsia="en-GB"/>
        </w:rPr>
        <w:t xml:space="preserve">, eNB </w:t>
      </w:r>
      <w:r w:rsidR="00A80D3B">
        <w:rPr>
          <w:rFonts w:cs="Times New Roman"/>
          <w:kern w:val="2"/>
          <w:szCs w:val="20"/>
          <w:lang w:val="en-GB" w:eastAsia="en-GB"/>
        </w:rPr>
        <w:t>could r</w:t>
      </w:r>
      <w:r w:rsidRPr="00A80D3B">
        <w:rPr>
          <w:rFonts w:cs="Times New Roman" w:hint="eastAsia"/>
          <w:kern w:val="2"/>
          <w:szCs w:val="20"/>
          <w:lang w:val="en-GB" w:eastAsia="en-GB"/>
        </w:rPr>
        <w:t xml:space="preserve">elease </w:t>
      </w:r>
      <w:r w:rsidR="00A80D3B">
        <w:rPr>
          <w:rFonts w:cs="Times New Roman"/>
          <w:kern w:val="2"/>
          <w:szCs w:val="20"/>
          <w:lang w:val="en-GB" w:eastAsia="en-GB"/>
        </w:rPr>
        <w:t>all capable</w:t>
      </w:r>
      <w:r w:rsidR="00A80D3B" w:rsidRPr="00A80D3B">
        <w:rPr>
          <w:rFonts w:cs="Times New Roman"/>
          <w:kern w:val="2"/>
          <w:szCs w:val="20"/>
          <w:lang w:val="en-GB" w:eastAsia="en-GB"/>
        </w:rPr>
        <w:t xml:space="preserve"> </w:t>
      </w:r>
      <w:r w:rsidRPr="00A80D3B">
        <w:rPr>
          <w:rFonts w:cs="Times New Roman" w:hint="eastAsia"/>
          <w:kern w:val="2"/>
          <w:szCs w:val="20"/>
          <w:lang w:val="en-GB" w:eastAsia="en-GB"/>
        </w:rPr>
        <w:t>UE</w:t>
      </w:r>
      <w:r w:rsidR="00A80D3B" w:rsidRPr="00A80D3B">
        <w:rPr>
          <w:rFonts w:cs="Times New Roman"/>
          <w:kern w:val="2"/>
          <w:szCs w:val="20"/>
          <w:lang w:val="en-GB" w:eastAsia="en-GB"/>
        </w:rPr>
        <w:t>s</w:t>
      </w:r>
      <w:r w:rsidRPr="00A80D3B">
        <w:rPr>
          <w:rFonts w:cs="Times New Roman" w:hint="eastAsia"/>
          <w:kern w:val="2"/>
          <w:szCs w:val="20"/>
          <w:lang w:val="en-GB" w:eastAsia="en-GB"/>
        </w:rPr>
        <w:t xml:space="preserve"> </w:t>
      </w:r>
      <w:r w:rsidR="00A80D3B">
        <w:rPr>
          <w:rFonts w:cs="Times New Roman"/>
          <w:kern w:val="2"/>
          <w:szCs w:val="20"/>
          <w:lang w:val="en-GB" w:eastAsia="en-GB"/>
        </w:rPr>
        <w:t xml:space="preserve">in connected mode </w:t>
      </w:r>
      <w:r w:rsidRPr="00A80D3B">
        <w:rPr>
          <w:rFonts w:cs="Times New Roman" w:hint="eastAsia"/>
          <w:kern w:val="2"/>
          <w:szCs w:val="20"/>
          <w:lang w:val="en-GB" w:eastAsia="en-GB"/>
        </w:rPr>
        <w:t>to idle mode</w:t>
      </w:r>
      <w:r w:rsidR="00A80D3B" w:rsidRPr="00A80D3B">
        <w:rPr>
          <w:rFonts w:cs="Times New Roman"/>
          <w:kern w:val="2"/>
          <w:szCs w:val="20"/>
          <w:lang w:val="en-GB" w:eastAsia="en-GB"/>
        </w:rPr>
        <w:t xml:space="preserve"> to trigger them to acquire SIB messages in idle mode</w:t>
      </w:r>
      <w:r w:rsidRPr="00A80D3B">
        <w:rPr>
          <w:rFonts w:cs="Times New Roman" w:hint="eastAsia"/>
          <w:kern w:val="2"/>
          <w:szCs w:val="20"/>
          <w:lang w:val="en-GB" w:eastAsia="en-GB"/>
        </w:rPr>
        <w:t xml:space="preserve">. However, </w:t>
      </w:r>
      <w:r w:rsidR="00A80D3B" w:rsidRPr="00A80D3B">
        <w:rPr>
          <w:rFonts w:cs="Times New Roman"/>
          <w:kern w:val="2"/>
          <w:szCs w:val="20"/>
          <w:lang w:val="en-GB" w:eastAsia="en-GB"/>
        </w:rPr>
        <w:t>the potential issue that could arise subsequently is</w:t>
      </w:r>
      <w:r>
        <w:rPr>
          <w:rFonts w:cs="Times New Roman"/>
          <w:kern w:val="2"/>
          <w:szCs w:val="20"/>
          <w:lang w:val="en-GB" w:eastAsia="en-GB"/>
        </w:rPr>
        <w:t xml:space="preserve"> that,</w:t>
      </w:r>
      <w:r w:rsidR="00A80D3B" w:rsidRPr="00A80D3B">
        <w:rPr>
          <w:rFonts w:cs="Times New Roman"/>
          <w:kern w:val="2"/>
          <w:szCs w:val="20"/>
          <w:lang w:val="en-GB" w:eastAsia="en-GB"/>
        </w:rPr>
        <w:t xml:space="preserve"> </w:t>
      </w:r>
      <w:r>
        <w:rPr>
          <w:rFonts w:cs="Times New Roman"/>
          <w:kern w:val="2"/>
          <w:szCs w:val="20"/>
          <w:lang w:val="en-GB" w:eastAsia="en-GB"/>
        </w:rPr>
        <w:t>those UEs</w:t>
      </w:r>
      <w:r w:rsidR="00A80D3B">
        <w:rPr>
          <w:rFonts w:cs="Times New Roman"/>
          <w:kern w:val="2"/>
          <w:szCs w:val="20"/>
          <w:lang w:val="en-GB" w:eastAsia="en-GB"/>
        </w:rPr>
        <w:t xml:space="preserve"> </w:t>
      </w:r>
      <w:r>
        <w:rPr>
          <w:rFonts w:cs="Times New Roman"/>
          <w:kern w:val="2"/>
          <w:szCs w:val="20"/>
          <w:lang w:val="en-GB" w:eastAsia="en-GB"/>
        </w:rPr>
        <w:t xml:space="preserve">may trigger access to the network </w:t>
      </w:r>
      <w:r w:rsidR="00A80D3B">
        <w:rPr>
          <w:rFonts w:cs="Times New Roman"/>
          <w:kern w:val="2"/>
          <w:szCs w:val="20"/>
          <w:lang w:val="en-GB" w:eastAsia="en-GB"/>
        </w:rPr>
        <w:t>later almost at the same time</w:t>
      </w:r>
      <w:r>
        <w:rPr>
          <w:rFonts w:cs="Times New Roman"/>
          <w:kern w:val="2"/>
          <w:szCs w:val="20"/>
          <w:lang w:val="en-GB" w:eastAsia="en-GB"/>
        </w:rPr>
        <w:t xml:space="preserve">, </w:t>
      </w:r>
      <w:r w:rsidR="00A80D3B">
        <w:rPr>
          <w:rFonts w:cs="Times New Roman"/>
          <w:kern w:val="2"/>
          <w:szCs w:val="20"/>
          <w:lang w:val="en-GB" w:eastAsia="en-GB"/>
        </w:rPr>
        <w:t>caus</w:t>
      </w:r>
      <w:r>
        <w:rPr>
          <w:rFonts w:cs="Times New Roman"/>
          <w:kern w:val="2"/>
          <w:szCs w:val="20"/>
          <w:lang w:val="en-GB" w:eastAsia="en-GB"/>
        </w:rPr>
        <w:t xml:space="preserve">ing </w:t>
      </w:r>
      <w:r w:rsidR="00A80D3B">
        <w:rPr>
          <w:rFonts w:cs="Times New Roman"/>
          <w:kern w:val="2"/>
          <w:szCs w:val="20"/>
          <w:lang w:val="en-GB" w:eastAsia="en-GB"/>
        </w:rPr>
        <w:t xml:space="preserve">serious </w:t>
      </w:r>
      <w:r>
        <w:rPr>
          <w:rFonts w:cs="Times New Roman"/>
          <w:kern w:val="2"/>
          <w:szCs w:val="20"/>
          <w:lang w:val="en-GB" w:eastAsia="en-GB"/>
        </w:rPr>
        <w:t xml:space="preserve">signalling storm problem. </w:t>
      </w:r>
    </w:p>
    <w:p w:rsidR="004B41A5" w:rsidRPr="00CB5C96" w:rsidRDefault="00FB19F8" w:rsidP="00FB2672">
      <w:pPr>
        <w:pStyle w:val="af5"/>
        <w:widowControl w:val="0"/>
        <w:numPr>
          <w:ilvl w:val="0"/>
          <w:numId w:val="17"/>
        </w:numPr>
        <w:snapToGrid w:val="0"/>
        <w:spacing w:before="60" w:after="120" w:line="288" w:lineRule="auto"/>
        <w:contextualSpacing w:val="0"/>
        <w:jc w:val="both"/>
        <w:rPr>
          <w:rFonts w:eastAsia="等线"/>
          <w:lang w:eastAsia="zh-CN"/>
        </w:rPr>
      </w:pPr>
      <w:r>
        <w:rPr>
          <w:rFonts w:cs="Times New Roman" w:hint="eastAsia"/>
          <w:b/>
          <w:kern w:val="2"/>
          <w:szCs w:val="20"/>
          <w:u w:val="single"/>
          <w:lang w:eastAsia="zh-CN"/>
        </w:rPr>
        <w:t xml:space="preserve">UE </w:t>
      </w:r>
      <w:r>
        <w:rPr>
          <w:rFonts w:cs="Times New Roman"/>
          <w:b/>
          <w:kern w:val="2"/>
          <w:szCs w:val="20"/>
          <w:u w:val="single"/>
          <w:lang w:val="en-GB" w:eastAsia="en-GB"/>
        </w:rPr>
        <w:t>monitor</w:t>
      </w:r>
      <w:r>
        <w:rPr>
          <w:rFonts w:cs="Times New Roman" w:hint="eastAsia"/>
          <w:b/>
          <w:kern w:val="2"/>
          <w:szCs w:val="20"/>
          <w:u w:val="single"/>
          <w:lang w:eastAsia="zh-CN"/>
        </w:rPr>
        <w:t>s</w:t>
      </w:r>
      <w:r>
        <w:rPr>
          <w:rFonts w:cs="Times New Roman"/>
          <w:b/>
          <w:kern w:val="2"/>
          <w:szCs w:val="20"/>
          <w:u w:val="single"/>
          <w:lang w:val="en-GB" w:eastAsia="en-GB"/>
        </w:rPr>
        <w:t xml:space="preserve"> </w:t>
      </w:r>
      <w:r>
        <w:rPr>
          <w:rFonts w:eastAsia="宋体" w:cs="Times New Roman" w:hint="eastAsia"/>
          <w:b/>
          <w:kern w:val="2"/>
          <w:szCs w:val="20"/>
          <w:u w:val="single"/>
          <w:lang w:eastAsia="zh-CN"/>
        </w:rPr>
        <w:t>N</w:t>
      </w:r>
      <w:r>
        <w:rPr>
          <w:rFonts w:cs="Times New Roman"/>
          <w:b/>
          <w:kern w:val="2"/>
          <w:szCs w:val="20"/>
          <w:u w:val="single"/>
          <w:lang w:val="en-GB" w:eastAsia="en-GB"/>
        </w:rPr>
        <w:t>PDCCH corresponding to CSS to receive ETWS and/or CMAS notification in the same narrowband where unicast transmission can be received</w:t>
      </w:r>
      <w:r>
        <w:rPr>
          <w:rFonts w:eastAsia="宋体" w:cs="Times New Roman" w:hint="eastAsia"/>
          <w:b/>
          <w:kern w:val="2"/>
          <w:szCs w:val="20"/>
          <w:u w:val="single"/>
          <w:lang w:eastAsia="zh-CN"/>
        </w:rPr>
        <w:t>:</w:t>
      </w:r>
      <w:r>
        <w:rPr>
          <w:rFonts w:cs="Times New Roman" w:hint="eastAsia"/>
          <w:kern w:val="2"/>
          <w:szCs w:val="20"/>
          <w:lang w:eastAsia="zh-CN"/>
        </w:rPr>
        <w:t xml:space="preserve"> this is </w:t>
      </w:r>
      <w:r w:rsidR="00CB5C96">
        <w:rPr>
          <w:rFonts w:cs="Times New Roman"/>
          <w:kern w:val="2"/>
          <w:szCs w:val="20"/>
          <w:lang w:eastAsia="zh-CN"/>
        </w:rPr>
        <w:t>a</w:t>
      </w:r>
      <w:r>
        <w:rPr>
          <w:rFonts w:cs="Times New Roman" w:hint="eastAsia"/>
          <w:kern w:val="2"/>
          <w:szCs w:val="20"/>
          <w:lang w:eastAsia="zh-CN"/>
        </w:rPr>
        <w:t xml:space="preserve"> </w:t>
      </w:r>
      <w:r w:rsidR="00CB5C96">
        <w:rPr>
          <w:rFonts w:cs="Times New Roman"/>
          <w:kern w:val="2"/>
          <w:szCs w:val="20"/>
          <w:lang w:eastAsia="zh-CN"/>
        </w:rPr>
        <w:t>good option</w:t>
      </w:r>
      <w:r>
        <w:rPr>
          <w:rFonts w:cs="Times New Roman" w:hint="eastAsia"/>
          <w:kern w:val="2"/>
          <w:szCs w:val="20"/>
          <w:lang w:eastAsia="zh-CN"/>
        </w:rPr>
        <w:t xml:space="preserve"> to ensure that UE receives EWTS </w:t>
      </w:r>
      <w:r w:rsidRPr="00DB457B">
        <w:rPr>
          <w:rFonts w:cs="Times New Roman"/>
          <w:kern w:val="2"/>
          <w:szCs w:val="20"/>
          <w:lang w:eastAsia="zh-CN"/>
        </w:rPr>
        <w:t>and</w:t>
      </w:r>
      <w:r>
        <w:rPr>
          <w:rFonts w:cs="Times New Roman" w:hint="eastAsia"/>
          <w:kern w:val="2"/>
          <w:szCs w:val="20"/>
          <w:lang w:eastAsia="zh-CN"/>
        </w:rPr>
        <w:t>/or</w:t>
      </w:r>
      <w:r w:rsidRPr="00DB457B">
        <w:rPr>
          <w:rFonts w:cs="Times New Roman"/>
          <w:kern w:val="2"/>
          <w:szCs w:val="20"/>
          <w:lang w:eastAsia="zh-CN"/>
        </w:rPr>
        <w:t xml:space="preserve"> CMAS notification</w:t>
      </w:r>
      <w:r>
        <w:rPr>
          <w:rFonts w:cs="Times New Roman" w:hint="eastAsia"/>
          <w:kern w:val="2"/>
          <w:szCs w:val="20"/>
          <w:lang w:eastAsia="zh-CN"/>
        </w:rPr>
        <w:t xml:space="preserve"> quickly.</w:t>
      </w:r>
      <w:r w:rsidR="00FB2672">
        <w:rPr>
          <w:rFonts w:cs="Times New Roman"/>
          <w:kern w:val="2"/>
          <w:szCs w:val="20"/>
          <w:lang w:eastAsia="zh-CN"/>
        </w:rPr>
        <w:t xml:space="preserve"> </w:t>
      </w:r>
      <w:r w:rsidR="00DB457B" w:rsidRPr="00DB457B">
        <w:rPr>
          <w:rFonts w:cs="Times New Roman"/>
          <w:kern w:val="2"/>
          <w:szCs w:val="20"/>
          <w:lang w:eastAsia="zh-CN"/>
        </w:rPr>
        <w:t>Considering that the arrival of PWS notification is sporadic rather than occurring at regular intervals, the UE needs to monitor this CSS continuously while also monitoring USS simultaneously</w:t>
      </w:r>
      <w:r w:rsidR="00DB457B" w:rsidRPr="00DB457B">
        <w:rPr>
          <w:rFonts w:cs="Times New Roman" w:hint="eastAsia"/>
          <w:kern w:val="2"/>
          <w:szCs w:val="20"/>
          <w:lang w:eastAsia="zh-CN"/>
        </w:rPr>
        <w:t>.</w:t>
      </w:r>
      <w:r w:rsidR="00DB457B" w:rsidRPr="00DB457B">
        <w:rPr>
          <w:rFonts w:cs="Times New Roman"/>
          <w:kern w:val="2"/>
          <w:szCs w:val="20"/>
          <w:lang w:eastAsia="zh-CN"/>
        </w:rPr>
        <w:t xml:space="preserve"> This </w:t>
      </w:r>
      <w:r w:rsidR="00DB457B" w:rsidRPr="00DB457B">
        <w:rPr>
          <w:rFonts w:cs="Times New Roman"/>
          <w:kern w:val="2"/>
          <w:szCs w:val="20"/>
          <w:lang w:eastAsia="zh-CN"/>
        </w:rPr>
        <w:lastRenderedPageBreak/>
        <w:t xml:space="preserve">may be the main issue for this solution that needs additional UE capability and mainly needs RAN1 check. But once the UE gets the PWS notification, it can shortly stop the connected mode tasks to receive SIB10-NB~SIB12-NB, similar to how UE acquires SIB31 or GNSS in connected mode. With this scheme, the UE is allowed to keep staying in connected mode, thereby avoiding the issues caused by the above second solution. Since acquiring SIB10-NB~SIB12-NB in connected mode will be a very rare case, this will have very small </w:t>
      </w:r>
      <w:r w:rsidR="007A76F9">
        <w:rPr>
          <w:rFonts w:cs="Times New Roman"/>
          <w:kern w:val="2"/>
          <w:szCs w:val="20"/>
          <w:lang w:eastAsia="zh-CN"/>
        </w:rPr>
        <w:t xml:space="preserve">performance </w:t>
      </w:r>
      <w:r w:rsidR="00DB457B" w:rsidRPr="00DB457B">
        <w:rPr>
          <w:rFonts w:cs="Times New Roman"/>
          <w:kern w:val="2"/>
          <w:szCs w:val="20"/>
          <w:lang w:eastAsia="zh-CN"/>
        </w:rPr>
        <w:t>impact on the connected mode. Moreover, from specification perspective, based on previous enhancements for acquiring SIB31 or GNSS in connected mode for IoT NTN, we think it might be easier to support SIB10-NB~SIB12-NB acquisition in connected mode over NTN compared to doing this thing in TN network. Again, the only challenge likely lies in whether the UE supporting NB-IoT NTN can receive PWS notification and USS service concurrently</w:t>
      </w:r>
      <w:r w:rsidR="007A76F9">
        <w:rPr>
          <w:rFonts w:cs="Times New Roman"/>
          <w:kern w:val="2"/>
          <w:szCs w:val="20"/>
          <w:lang w:eastAsia="zh-CN"/>
        </w:rPr>
        <w:t xml:space="preserve"> in connected mode</w:t>
      </w:r>
      <w:r w:rsidR="00DB457B" w:rsidRPr="00DB457B">
        <w:rPr>
          <w:rFonts w:cs="Times New Roman"/>
          <w:kern w:val="2"/>
          <w:szCs w:val="20"/>
          <w:lang w:eastAsia="zh-CN"/>
        </w:rPr>
        <w:t>.</w:t>
      </w:r>
      <w:r w:rsidR="00CB5C96" w:rsidRPr="00CB5C96">
        <w:rPr>
          <w:rFonts w:cs="Times New Roman" w:hint="eastAsia"/>
          <w:kern w:val="2"/>
          <w:szCs w:val="20"/>
          <w:lang w:eastAsia="zh-CN"/>
        </w:rPr>
        <w:t xml:space="preserve"> </w:t>
      </w:r>
    </w:p>
    <w:p w:rsidR="004B41A5" w:rsidRDefault="00DB457B" w:rsidP="00DB457B">
      <w:pPr>
        <w:rPr>
          <w:rFonts w:eastAsia="等线"/>
          <w:lang w:eastAsia="zh-CN"/>
        </w:rPr>
      </w:pPr>
      <w:r>
        <w:rPr>
          <w:rFonts w:eastAsia="等线"/>
          <w:lang w:eastAsia="zh-CN"/>
        </w:rPr>
        <w:t>Based</w:t>
      </w:r>
      <w:r>
        <w:rPr>
          <w:rFonts w:eastAsia="等线" w:hint="eastAsia"/>
          <w:lang w:eastAsia="zh-CN"/>
        </w:rPr>
        <w:t xml:space="preserve"> on</w:t>
      </w:r>
      <w:r>
        <w:rPr>
          <w:rFonts w:eastAsia="等线"/>
          <w:lang w:eastAsia="zh-CN"/>
        </w:rPr>
        <w:t xml:space="preserve"> the above analysis</w:t>
      </w:r>
      <w:r w:rsidR="00FB19F8">
        <w:rPr>
          <w:rFonts w:eastAsia="等线"/>
          <w:lang w:eastAsia="zh-CN"/>
        </w:rPr>
        <w:t>, the following proposal</w:t>
      </w:r>
      <w:r>
        <w:rPr>
          <w:rFonts w:eastAsia="等线"/>
          <w:lang w:eastAsia="zh-CN"/>
        </w:rPr>
        <w:t xml:space="preserve"> is</w:t>
      </w:r>
      <w:r w:rsidR="00FB19F8">
        <w:rPr>
          <w:rFonts w:eastAsia="等线"/>
          <w:lang w:eastAsia="zh-CN"/>
        </w:rPr>
        <w:t xml:space="preserve"> given:</w:t>
      </w:r>
    </w:p>
    <w:p w:rsidR="00FB2672" w:rsidRDefault="00FB19F8">
      <w:pPr>
        <w:widowControl w:val="0"/>
        <w:snapToGrid w:val="0"/>
        <w:spacing w:before="120" w:after="120" w:line="288" w:lineRule="auto"/>
        <w:jc w:val="both"/>
        <w:rPr>
          <w:rFonts w:cs="Times New Roman"/>
          <w:kern w:val="2"/>
          <w:szCs w:val="20"/>
          <w:lang w:eastAsia="zh-CN"/>
        </w:rPr>
      </w:pPr>
      <w:r>
        <w:rPr>
          <w:b/>
          <w:szCs w:val="20"/>
        </w:rPr>
        <w:t xml:space="preserve">Proposal </w:t>
      </w:r>
      <w:r>
        <w:rPr>
          <w:rFonts w:eastAsia="宋体" w:hint="eastAsia"/>
          <w:b/>
          <w:szCs w:val="20"/>
          <w:lang w:eastAsia="zh-CN"/>
        </w:rPr>
        <w:t>4</w:t>
      </w:r>
      <w:r>
        <w:rPr>
          <w:b/>
          <w:szCs w:val="20"/>
        </w:rPr>
        <w:t xml:space="preserve">: </w:t>
      </w:r>
      <w:r w:rsidR="00DB457B">
        <w:rPr>
          <w:b/>
          <w:szCs w:val="20"/>
        </w:rPr>
        <w:t xml:space="preserve">From RAN2 perspective, it’s suggested that </w:t>
      </w:r>
      <w:r>
        <w:rPr>
          <w:b/>
          <w:szCs w:val="20"/>
        </w:rPr>
        <w:t xml:space="preserve">NB-IoT UE in connected mode </w:t>
      </w:r>
      <w:r w:rsidRPr="00DB457B">
        <w:rPr>
          <w:rFonts w:hint="eastAsia"/>
          <w:b/>
          <w:szCs w:val="20"/>
        </w:rPr>
        <w:t>could</w:t>
      </w:r>
      <w:r>
        <w:rPr>
          <w:b/>
          <w:szCs w:val="20"/>
        </w:rPr>
        <w:t xml:space="preserve"> </w:t>
      </w:r>
      <w:r w:rsidR="00DB457B" w:rsidRPr="00DB457B">
        <w:rPr>
          <w:b/>
          <w:szCs w:val="20"/>
        </w:rPr>
        <w:t>concurrently</w:t>
      </w:r>
      <w:r w:rsidR="00DB457B">
        <w:rPr>
          <w:b/>
          <w:szCs w:val="20"/>
        </w:rPr>
        <w:t xml:space="preserve"> </w:t>
      </w:r>
      <w:r>
        <w:rPr>
          <w:b/>
          <w:szCs w:val="20"/>
        </w:rPr>
        <w:t xml:space="preserve">monitor NPDCCH CSS to receive </w:t>
      </w:r>
      <w:r w:rsidR="00FB2672">
        <w:rPr>
          <w:b/>
          <w:szCs w:val="20"/>
        </w:rPr>
        <w:t>P</w:t>
      </w:r>
      <w:r w:rsidR="00FB2672" w:rsidRPr="00FB2672">
        <w:rPr>
          <w:b/>
          <w:szCs w:val="20"/>
        </w:rPr>
        <w:t>WS notification</w:t>
      </w:r>
      <w:r w:rsidR="00FB2672">
        <w:rPr>
          <w:b/>
          <w:szCs w:val="20"/>
        </w:rPr>
        <w:t>, e.g.,</w:t>
      </w:r>
      <w:r w:rsidR="00FB2672">
        <w:rPr>
          <w:b/>
          <w:i/>
          <w:szCs w:val="20"/>
        </w:rPr>
        <w:t xml:space="preserve"> </w:t>
      </w:r>
      <w:r>
        <w:rPr>
          <w:b/>
          <w:i/>
          <w:szCs w:val="20"/>
        </w:rPr>
        <w:t>etws-indication</w:t>
      </w:r>
      <w:r>
        <w:rPr>
          <w:b/>
          <w:szCs w:val="20"/>
        </w:rPr>
        <w:t xml:space="preserve"> and/or </w:t>
      </w:r>
      <w:r>
        <w:rPr>
          <w:b/>
          <w:i/>
          <w:szCs w:val="20"/>
        </w:rPr>
        <w:t>cmas-indication.</w:t>
      </w:r>
      <w:r w:rsidR="00FB2672" w:rsidRPr="00FB2672">
        <w:rPr>
          <w:rFonts w:cs="Times New Roman"/>
          <w:kern w:val="2"/>
          <w:szCs w:val="20"/>
          <w:lang w:eastAsia="zh-CN"/>
        </w:rPr>
        <w:t xml:space="preserve"> </w:t>
      </w:r>
    </w:p>
    <w:p w:rsidR="004B41A5" w:rsidRPr="00FB2672" w:rsidRDefault="00FB2672">
      <w:pPr>
        <w:widowControl w:val="0"/>
        <w:snapToGrid w:val="0"/>
        <w:spacing w:before="120" w:after="120" w:line="288" w:lineRule="auto"/>
        <w:jc w:val="both"/>
        <w:rPr>
          <w:b/>
          <w:szCs w:val="20"/>
        </w:rPr>
      </w:pPr>
      <w:r w:rsidRPr="00FB2672">
        <w:rPr>
          <w:b/>
          <w:szCs w:val="20"/>
        </w:rPr>
        <w:t xml:space="preserve">Proposal 4a: Once the UE gets </w:t>
      </w:r>
      <w:r>
        <w:rPr>
          <w:b/>
          <w:szCs w:val="20"/>
        </w:rPr>
        <w:t>P</w:t>
      </w:r>
      <w:r w:rsidRPr="00FB2672">
        <w:rPr>
          <w:b/>
          <w:szCs w:val="20"/>
        </w:rPr>
        <w:t>WS notification, it can shortly stop the connected mode tasks (no need to release the connection) to receive SIB10-NB~SIB12-NB.</w:t>
      </w:r>
    </w:p>
    <w:p w:rsidR="004B41A5" w:rsidRDefault="00FB19F8">
      <w:pPr>
        <w:pStyle w:val="1"/>
        <w:rPr>
          <w:rFonts w:cs="Arial"/>
          <w:b/>
          <w:bCs/>
          <w:lang w:val="en-US"/>
        </w:rPr>
      </w:pPr>
      <w:bookmarkStart w:id="25" w:name="_Hlk83889356"/>
      <w:bookmarkStart w:id="26" w:name="_Hlk83889312"/>
      <w:r>
        <w:rPr>
          <w:rFonts w:cs="Arial"/>
          <w:b/>
          <w:bCs/>
          <w:lang w:val="en-US"/>
        </w:rPr>
        <w:t>Conclusion</w:t>
      </w:r>
    </w:p>
    <w:p w:rsidR="004B41A5" w:rsidRDefault="00FB19F8">
      <w:pPr>
        <w:spacing w:after="120"/>
        <w:rPr>
          <w:rFonts w:eastAsia="等线"/>
          <w:szCs w:val="20"/>
        </w:rPr>
      </w:pPr>
      <w:r>
        <w:rPr>
          <w:rFonts w:eastAsia="等线"/>
          <w:szCs w:val="20"/>
        </w:rPr>
        <w:t>Based on the above analysis, the following proposals are given:</w:t>
      </w:r>
    </w:p>
    <w:p w:rsidR="007A76F9" w:rsidRDefault="007A76F9" w:rsidP="007A76F9">
      <w:pPr>
        <w:jc w:val="both"/>
        <w:rPr>
          <w:b/>
          <w:bCs/>
          <w:lang w:eastAsia="zh-CN"/>
        </w:rPr>
      </w:pPr>
      <w:r>
        <w:rPr>
          <w:rFonts w:hint="eastAsia"/>
          <w:b/>
          <w:bCs/>
          <w:lang w:eastAsia="zh-CN"/>
        </w:rPr>
        <w:t xml:space="preserve">Proposal 1: </w:t>
      </w:r>
      <w:r>
        <w:rPr>
          <w:b/>
          <w:bCs/>
          <w:lang w:eastAsia="zh-CN"/>
        </w:rPr>
        <w:t>It’s suggested to</w:t>
      </w:r>
      <w:r>
        <w:rPr>
          <w:rFonts w:hint="eastAsia"/>
          <w:b/>
          <w:bCs/>
          <w:lang w:eastAsia="zh-CN"/>
        </w:rPr>
        <w:t xml:space="preserve"> delete </w:t>
      </w:r>
      <w:r>
        <w:rPr>
          <w:b/>
          <w:bCs/>
          <w:lang w:eastAsia="zh-CN"/>
        </w:rPr>
        <w:t xml:space="preserve">the </w:t>
      </w:r>
      <w:r>
        <w:rPr>
          <w:rFonts w:hint="eastAsia"/>
          <w:b/>
          <w:bCs/>
          <w:i/>
          <w:iCs/>
          <w:lang w:eastAsia="zh-CN"/>
        </w:rPr>
        <w:t xml:space="preserve">dummy </w:t>
      </w:r>
      <w:r>
        <w:rPr>
          <w:rFonts w:hint="eastAsia"/>
          <w:b/>
          <w:bCs/>
          <w:lang w:eastAsia="zh-CN"/>
        </w:rPr>
        <w:t xml:space="preserve">IE </w:t>
      </w:r>
      <w:r>
        <w:rPr>
          <w:b/>
          <w:bCs/>
          <w:lang w:eastAsia="zh-CN"/>
        </w:rPr>
        <w:t xml:space="preserve">for </w:t>
      </w:r>
      <w:r>
        <w:rPr>
          <w:rFonts w:hint="eastAsia"/>
          <w:b/>
          <w:bCs/>
          <w:i/>
          <w:lang w:eastAsia="ko-KR"/>
        </w:rPr>
        <w:t>SystemInformationBlockType10-NB</w:t>
      </w:r>
      <w:r>
        <w:rPr>
          <w:b/>
          <w:bCs/>
          <w:lang w:eastAsia="ko-KR"/>
        </w:rPr>
        <w:t>.</w:t>
      </w:r>
    </w:p>
    <w:p w:rsidR="007A76F9" w:rsidRDefault="007A76F9" w:rsidP="007A76F9">
      <w:pPr>
        <w:jc w:val="both"/>
        <w:rPr>
          <w:b/>
          <w:bCs/>
          <w:lang w:eastAsia="ko-KR"/>
        </w:rPr>
      </w:pPr>
      <w:r>
        <w:rPr>
          <w:b/>
          <w:bCs/>
          <w:lang w:eastAsia="zh-CN"/>
        </w:rPr>
        <w:t xml:space="preserve">Proposal </w:t>
      </w:r>
      <w:r>
        <w:rPr>
          <w:rFonts w:hint="eastAsia"/>
          <w:b/>
          <w:bCs/>
          <w:lang w:eastAsia="zh-CN"/>
        </w:rPr>
        <w:t>2</w:t>
      </w:r>
      <w:r>
        <w:rPr>
          <w:b/>
          <w:bCs/>
          <w:lang w:eastAsia="zh-CN"/>
        </w:rPr>
        <w:t xml:space="preserve">: </w:t>
      </w:r>
      <w:r>
        <w:rPr>
          <w:b/>
          <w:bCs/>
          <w:lang w:eastAsia="ko-KR"/>
        </w:rPr>
        <w:t>Upon receiving the PWS notification from NB-IoT cell, the PWS-capable NB-IoT UE</w:t>
      </w:r>
      <w:r>
        <w:rPr>
          <w:rFonts w:hint="eastAsia"/>
          <w:b/>
          <w:bCs/>
          <w:lang w:eastAsia="ko-KR"/>
        </w:rPr>
        <w:t xml:space="preserve"> firstly needs</w:t>
      </w:r>
      <w:r>
        <w:rPr>
          <w:b/>
          <w:bCs/>
          <w:lang w:eastAsia="ko-KR"/>
        </w:rPr>
        <w:t xml:space="preserve"> to </w:t>
      </w:r>
      <w:r>
        <w:rPr>
          <w:rFonts w:hint="eastAsia"/>
          <w:b/>
          <w:bCs/>
          <w:lang w:eastAsia="ko-KR"/>
        </w:rPr>
        <w:t>re-</w:t>
      </w:r>
      <w:r>
        <w:rPr>
          <w:b/>
          <w:bCs/>
          <w:lang w:eastAsia="ko-KR"/>
        </w:rPr>
        <w:t>acquire</w:t>
      </w:r>
      <w:r>
        <w:rPr>
          <w:rFonts w:hint="eastAsia"/>
          <w:b/>
          <w:bCs/>
          <w:lang w:eastAsia="ko-KR"/>
        </w:rPr>
        <w:t xml:space="preserve"> </w:t>
      </w:r>
      <w:r>
        <w:rPr>
          <w:b/>
          <w:bCs/>
          <w:i/>
          <w:lang w:eastAsia="ko-KR"/>
        </w:rPr>
        <w:t>schedulingInfoList</w:t>
      </w:r>
      <w:r>
        <w:rPr>
          <w:rFonts w:hint="eastAsia"/>
          <w:b/>
          <w:bCs/>
          <w:i/>
          <w:lang w:eastAsia="ko-KR"/>
        </w:rPr>
        <w:t xml:space="preserve"> </w:t>
      </w:r>
      <w:r>
        <w:rPr>
          <w:rFonts w:hint="eastAsia"/>
          <w:b/>
          <w:bCs/>
          <w:lang w:eastAsia="ko-KR"/>
        </w:rPr>
        <w:t>contained</w:t>
      </w:r>
      <w:r>
        <w:rPr>
          <w:b/>
          <w:bCs/>
          <w:lang w:eastAsia="ko-KR"/>
        </w:rPr>
        <w:t xml:space="preserve"> in</w:t>
      </w:r>
      <w:r>
        <w:rPr>
          <w:rFonts w:hint="eastAsia"/>
          <w:b/>
          <w:bCs/>
          <w:lang w:eastAsia="ko-KR"/>
        </w:rPr>
        <w:t xml:space="preserve"> SIB1 i</w:t>
      </w:r>
      <w:r>
        <w:rPr>
          <w:b/>
          <w:bCs/>
          <w:lang w:eastAsia="ko-KR"/>
        </w:rPr>
        <w:t>mmediately</w:t>
      </w:r>
      <w:r>
        <w:rPr>
          <w:rFonts w:hint="eastAsia"/>
          <w:b/>
          <w:bCs/>
          <w:lang w:eastAsia="ko-KR"/>
        </w:rPr>
        <w:t xml:space="preserve"> </w:t>
      </w:r>
      <w:r>
        <w:rPr>
          <w:b/>
          <w:bCs/>
          <w:lang w:eastAsia="ko-KR"/>
        </w:rPr>
        <w:t>without waiting until the next system information modification period boundary</w:t>
      </w:r>
      <w:r>
        <w:rPr>
          <w:rFonts w:hint="eastAsia"/>
          <w:b/>
          <w:bCs/>
          <w:lang w:eastAsia="ko-KR"/>
        </w:rPr>
        <w:t>, and then acquire</w:t>
      </w:r>
      <w:r>
        <w:rPr>
          <w:b/>
          <w:bCs/>
          <w:lang w:eastAsia="ko-KR"/>
        </w:rPr>
        <w:t xml:space="preserve"> the corresponding PWS messages</w:t>
      </w:r>
      <w:r>
        <w:rPr>
          <w:rFonts w:hint="eastAsia"/>
          <w:b/>
          <w:bCs/>
          <w:lang w:eastAsia="ko-KR"/>
        </w:rPr>
        <w:t>.</w:t>
      </w:r>
    </w:p>
    <w:p w:rsidR="007A76F9" w:rsidRDefault="007A76F9" w:rsidP="007A76F9">
      <w:pPr>
        <w:pStyle w:val="a0"/>
        <w:rPr>
          <w:rFonts w:ascii="Times New Roman" w:hAnsi="Times New Roman"/>
          <w:b/>
          <w:bCs/>
          <w:szCs w:val="21"/>
          <w:lang w:eastAsia="zh-CN"/>
        </w:rPr>
      </w:pPr>
      <w:r>
        <w:rPr>
          <w:rFonts w:ascii="Times New Roman" w:eastAsia="宋体" w:hAnsi="Times New Roman" w:hint="eastAsia"/>
          <w:b/>
          <w:bCs/>
          <w:szCs w:val="21"/>
          <w:lang w:eastAsia="zh-CN"/>
        </w:rPr>
        <w:t xml:space="preserve">Proposal 3: </w:t>
      </w:r>
      <w:r>
        <w:rPr>
          <w:rFonts w:ascii="Times New Roman" w:hAnsi="Times New Roman"/>
          <w:b/>
          <w:bCs/>
          <w:szCs w:val="21"/>
          <w:lang w:eastAsia="ko-KR"/>
        </w:rPr>
        <w:t>For NB-IoT UE, the ETWS, CMAS, PWS requirement may not be met in some cases. Besides the case when the UE is in eDRX</w:t>
      </w:r>
      <w:r>
        <w:rPr>
          <w:rFonts w:ascii="Times New Roman" w:eastAsia="宋体" w:hAnsi="Times New Roman" w:hint="eastAsia"/>
          <w:b/>
          <w:bCs/>
          <w:szCs w:val="21"/>
          <w:lang w:eastAsia="zh-CN"/>
        </w:rPr>
        <w:t xml:space="preserve">, </w:t>
      </w:r>
      <w:r>
        <w:rPr>
          <w:rFonts w:ascii="Times New Roman" w:eastAsia="宋体" w:hAnsi="Times New Roman"/>
          <w:b/>
          <w:bCs/>
          <w:szCs w:val="21"/>
          <w:lang w:eastAsia="zh-CN"/>
        </w:rPr>
        <w:t xml:space="preserve">there are also other cases, e.g., </w:t>
      </w:r>
      <w:r>
        <w:rPr>
          <w:rFonts w:ascii="Times New Roman" w:hAnsi="Times New Roman"/>
          <w:b/>
          <w:bCs/>
          <w:szCs w:val="21"/>
          <w:lang w:eastAsia="ko-KR"/>
        </w:rPr>
        <w:t xml:space="preserve">when the UE is </w:t>
      </w:r>
      <w:r>
        <w:rPr>
          <w:rFonts w:ascii="Times New Roman" w:eastAsia="宋体" w:hAnsi="Times New Roman" w:hint="eastAsia"/>
          <w:b/>
          <w:bCs/>
          <w:szCs w:val="21"/>
          <w:lang w:eastAsia="zh-CN"/>
        </w:rPr>
        <w:t xml:space="preserve">configured with a large DRX cycle (e.g., </w:t>
      </w:r>
      <w:r>
        <w:rPr>
          <w:rFonts w:ascii="Times New Roman" w:hAnsi="Times New Roman"/>
          <w:b/>
          <w:bCs/>
          <w:lang w:eastAsia="zh-CN"/>
        </w:rPr>
        <w:t>rf512, rf1024</w:t>
      </w:r>
      <w:r>
        <w:rPr>
          <w:rFonts w:ascii="Times New Roman" w:eastAsia="宋体" w:hAnsi="Times New Roman" w:hint="eastAsia"/>
          <w:b/>
          <w:bCs/>
          <w:szCs w:val="21"/>
          <w:lang w:eastAsia="zh-CN"/>
        </w:rPr>
        <w:t>), or</w:t>
      </w:r>
      <w:r>
        <w:rPr>
          <w:rFonts w:ascii="Times New Roman" w:hAnsi="Times New Roman" w:hint="eastAsia"/>
          <w:b/>
          <w:bCs/>
          <w:szCs w:val="21"/>
          <w:lang w:eastAsia="zh-CN"/>
        </w:rPr>
        <w:t xml:space="preserve"> when PSM is enabled.</w:t>
      </w:r>
    </w:p>
    <w:p w:rsidR="007A76F9" w:rsidRDefault="007A76F9" w:rsidP="007A76F9">
      <w:pPr>
        <w:widowControl w:val="0"/>
        <w:snapToGrid w:val="0"/>
        <w:spacing w:before="120" w:after="120" w:line="288" w:lineRule="auto"/>
        <w:jc w:val="both"/>
        <w:rPr>
          <w:rFonts w:cs="Times New Roman"/>
          <w:kern w:val="2"/>
          <w:szCs w:val="20"/>
          <w:lang w:eastAsia="zh-CN"/>
        </w:rPr>
      </w:pPr>
      <w:r>
        <w:rPr>
          <w:b/>
          <w:szCs w:val="20"/>
        </w:rPr>
        <w:t xml:space="preserve">Proposal </w:t>
      </w:r>
      <w:r>
        <w:rPr>
          <w:rFonts w:eastAsia="宋体" w:hint="eastAsia"/>
          <w:b/>
          <w:szCs w:val="20"/>
          <w:lang w:eastAsia="zh-CN"/>
        </w:rPr>
        <w:t>4</w:t>
      </w:r>
      <w:r>
        <w:rPr>
          <w:b/>
          <w:szCs w:val="20"/>
        </w:rPr>
        <w:t xml:space="preserve">: From RAN2 perspective, it’s suggested that NB-IoT UE in connected mode </w:t>
      </w:r>
      <w:r w:rsidRPr="00DB457B">
        <w:rPr>
          <w:rFonts w:hint="eastAsia"/>
          <w:b/>
          <w:szCs w:val="20"/>
        </w:rPr>
        <w:t>could</w:t>
      </w:r>
      <w:r>
        <w:rPr>
          <w:b/>
          <w:szCs w:val="20"/>
        </w:rPr>
        <w:t xml:space="preserve"> </w:t>
      </w:r>
      <w:r w:rsidRPr="00DB457B">
        <w:rPr>
          <w:b/>
          <w:szCs w:val="20"/>
        </w:rPr>
        <w:t>concurrently</w:t>
      </w:r>
      <w:r>
        <w:rPr>
          <w:b/>
          <w:szCs w:val="20"/>
        </w:rPr>
        <w:t xml:space="preserve"> monitor NPDCCH CSS to receive P</w:t>
      </w:r>
      <w:r w:rsidRPr="00FB2672">
        <w:rPr>
          <w:b/>
          <w:szCs w:val="20"/>
        </w:rPr>
        <w:t>WS notification</w:t>
      </w:r>
      <w:r>
        <w:rPr>
          <w:b/>
          <w:szCs w:val="20"/>
        </w:rPr>
        <w:t>, e.g.,</w:t>
      </w:r>
      <w:r>
        <w:rPr>
          <w:b/>
          <w:i/>
          <w:szCs w:val="20"/>
        </w:rPr>
        <w:t xml:space="preserve"> etws-indication</w:t>
      </w:r>
      <w:r>
        <w:rPr>
          <w:b/>
          <w:szCs w:val="20"/>
        </w:rPr>
        <w:t xml:space="preserve"> and/or </w:t>
      </w:r>
      <w:r>
        <w:rPr>
          <w:b/>
          <w:i/>
          <w:szCs w:val="20"/>
        </w:rPr>
        <w:t>cmas-indication.</w:t>
      </w:r>
      <w:r w:rsidRPr="00FB2672">
        <w:rPr>
          <w:rFonts w:cs="Times New Roman"/>
          <w:kern w:val="2"/>
          <w:szCs w:val="20"/>
          <w:lang w:eastAsia="zh-CN"/>
        </w:rPr>
        <w:t xml:space="preserve"> </w:t>
      </w:r>
    </w:p>
    <w:p w:rsidR="007A76F9" w:rsidRPr="007A76F9" w:rsidRDefault="007A76F9" w:rsidP="007A76F9">
      <w:pPr>
        <w:widowControl w:val="0"/>
        <w:snapToGrid w:val="0"/>
        <w:spacing w:before="120" w:after="120" w:line="288" w:lineRule="auto"/>
        <w:jc w:val="both"/>
        <w:rPr>
          <w:b/>
          <w:szCs w:val="20"/>
        </w:rPr>
      </w:pPr>
      <w:r w:rsidRPr="00FB2672">
        <w:rPr>
          <w:b/>
          <w:szCs w:val="20"/>
        </w:rPr>
        <w:t xml:space="preserve">Proposal 4a: Once the UE gets </w:t>
      </w:r>
      <w:r>
        <w:rPr>
          <w:b/>
          <w:szCs w:val="20"/>
        </w:rPr>
        <w:t>P</w:t>
      </w:r>
      <w:r w:rsidRPr="00FB2672">
        <w:rPr>
          <w:b/>
          <w:szCs w:val="20"/>
        </w:rPr>
        <w:t>WS notification, it can shortly stop the connected mode tasks (no need to release the connection) to receive SIB10-NB~SIB12-NB.</w:t>
      </w:r>
    </w:p>
    <w:bookmarkEnd w:id="25"/>
    <w:bookmarkEnd w:id="26"/>
    <w:p w:rsidR="004B41A5" w:rsidRDefault="00FB19F8">
      <w:pPr>
        <w:pStyle w:val="1"/>
        <w:rPr>
          <w:rFonts w:cs="Arial"/>
          <w:b/>
          <w:bCs/>
          <w:lang w:val="en-US"/>
        </w:rPr>
      </w:pPr>
      <w:r>
        <w:rPr>
          <w:rFonts w:cs="Arial"/>
          <w:b/>
          <w:bCs/>
          <w:lang w:val="en-US"/>
        </w:rPr>
        <w:t>Reference</w:t>
      </w:r>
    </w:p>
    <w:p w:rsidR="004B41A5" w:rsidRPr="00950AC9" w:rsidRDefault="00FB19F8" w:rsidP="00950AC9">
      <w:pPr>
        <w:snapToGrid w:val="0"/>
        <w:spacing w:before="120" w:after="120" w:line="288" w:lineRule="auto"/>
        <w:rPr>
          <w:rFonts w:hint="eastAsia"/>
          <w:szCs w:val="21"/>
        </w:rPr>
      </w:pPr>
      <w:r>
        <w:rPr>
          <w:szCs w:val="21"/>
        </w:rPr>
        <w:t>[1] RP-242397</w:t>
      </w:r>
      <w:r>
        <w:rPr>
          <w:rFonts w:eastAsia="等线" w:hint="eastAsia"/>
          <w:szCs w:val="21"/>
          <w:lang w:eastAsia="zh-CN"/>
        </w:rPr>
        <w:t>,</w:t>
      </w:r>
      <w:r>
        <w:rPr>
          <w:szCs w:val="21"/>
        </w:rPr>
        <w:t xml:space="preserve"> Revised WID on Non-Terrestrial Networks (NTN) for Internet of Things (IoT) Phase 3</w:t>
      </w:r>
      <w:r>
        <w:rPr>
          <w:rFonts w:hint="eastAsia"/>
          <w:szCs w:val="21"/>
        </w:rPr>
        <w:t>,</w:t>
      </w:r>
      <w:r>
        <w:rPr>
          <w:szCs w:val="21"/>
        </w:rPr>
        <w:t xml:space="preserve"> MediaTek Inc</w:t>
      </w:r>
      <w:r>
        <w:rPr>
          <w:rFonts w:hint="eastAsia"/>
          <w:szCs w:val="21"/>
        </w:rPr>
        <w:t>.</w:t>
      </w:r>
      <w:r>
        <w:rPr>
          <w:szCs w:val="21"/>
        </w:rPr>
        <w:t>, RAN#105</w:t>
      </w:r>
      <w:r>
        <w:rPr>
          <w:rFonts w:hint="eastAsia"/>
          <w:szCs w:val="21"/>
        </w:rPr>
        <w:t>,</w:t>
      </w:r>
      <w:r>
        <w:rPr>
          <w:szCs w:val="21"/>
        </w:rPr>
        <w:t xml:space="preserve"> September, 2024</w:t>
      </w:r>
      <w:bookmarkStart w:id="27" w:name="_GoBack"/>
      <w:bookmarkEnd w:id="27"/>
    </w:p>
    <w:sectPr w:rsidR="004B41A5" w:rsidRPr="00950AC9">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E08" w:rsidRDefault="00461E08">
      <w:pPr>
        <w:spacing w:line="240" w:lineRule="auto"/>
      </w:pPr>
      <w:r>
        <w:separator/>
      </w:r>
    </w:p>
  </w:endnote>
  <w:endnote w:type="continuationSeparator" w:id="0">
    <w:p w:rsidR="00461E08" w:rsidRDefault="00461E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622" w:rsidRDefault="00E07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D3B" w:rsidRDefault="00A80D3B">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950AC9">
      <w:rPr>
        <w:rStyle w:val="af0"/>
        <w:rFonts w:eastAsiaTheme="majorEastAsia"/>
        <w:noProof/>
      </w:rPr>
      <w:t>4</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950AC9">
      <w:rPr>
        <w:rStyle w:val="af0"/>
        <w:rFonts w:eastAsiaTheme="majorEastAsia"/>
        <w:noProof/>
      </w:rPr>
      <w:t>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622" w:rsidRDefault="00E07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E08" w:rsidRDefault="00461E08">
      <w:pPr>
        <w:spacing w:after="0"/>
      </w:pPr>
      <w:r>
        <w:separator/>
      </w:r>
    </w:p>
  </w:footnote>
  <w:footnote w:type="continuationSeparator" w:id="0">
    <w:p w:rsidR="00461E08" w:rsidRDefault="00461E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D3B" w:rsidRDefault="00A80D3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622" w:rsidRDefault="00E07622">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622" w:rsidRDefault="00E0762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B6279"/>
    <w:multiLevelType w:val="multilevel"/>
    <w:tmpl w:val="FFFB62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3DA6302"/>
    <w:multiLevelType w:val="multilevel"/>
    <w:tmpl w:val="03DA6302"/>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68ABC7"/>
    <w:multiLevelType w:val="multilevel"/>
    <w:tmpl w:val="5A68AB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7"/>
  </w:num>
  <w:num w:numId="4">
    <w:abstractNumId w:val="8"/>
  </w:num>
  <w:num w:numId="5">
    <w:abstractNumId w:val="13"/>
  </w:num>
  <w:num w:numId="6">
    <w:abstractNumId w:val="0"/>
  </w:num>
  <w:num w:numId="7">
    <w:abstractNumId w:val="2"/>
  </w:num>
  <w:num w:numId="8">
    <w:abstractNumId w:val="15"/>
  </w:num>
  <w:num w:numId="9">
    <w:abstractNumId w:val="6"/>
  </w:num>
  <w:num w:numId="10">
    <w:abstractNumId w:val="16"/>
  </w:num>
  <w:num w:numId="11">
    <w:abstractNumId w:val="5"/>
  </w:num>
  <w:num w:numId="12">
    <w:abstractNumId w:val="10"/>
  </w:num>
  <w:num w:numId="13">
    <w:abstractNumId w:val="9"/>
  </w:num>
  <w:num w:numId="14">
    <w:abstractNumId w:val="11"/>
  </w:num>
  <w:num w:numId="15">
    <w:abstractNumId w:val="1"/>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FB1FF2"/>
    <w:rsid w:val="967C0B3A"/>
    <w:rsid w:val="97BF9B1B"/>
    <w:rsid w:val="9BAE45FC"/>
    <w:rsid w:val="9BBE5A52"/>
    <w:rsid w:val="9DF72ACD"/>
    <w:rsid w:val="9F6D291A"/>
    <w:rsid w:val="A3DE6C07"/>
    <w:rsid w:val="A47762AF"/>
    <w:rsid w:val="AAD38468"/>
    <w:rsid w:val="ABEE53F4"/>
    <w:rsid w:val="AD3FF156"/>
    <w:rsid w:val="ADF529E6"/>
    <w:rsid w:val="AEFD8C93"/>
    <w:rsid w:val="AFB67275"/>
    <w:rsid w:val="AFCF57E0"/>
    <w:rsid w:val="B3D66F66"/>
    <w:rsid w:val="B55F2558"/>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A7D8BB1"/>
    <w:rsid w:val="CB91F186"/>
    <w:rsid w:val="CBFF8685"/>
    <w:rsid w:val="CDA94F37"/>
    <w:rsid w:val="CECFFA3B"/>
    <w:rsid w:val="CF4714AE"/>
    <w:rsid w:val="D37F4C68"/>
    <w:rsid w:val="D575FC31"/>
    <w:rsid w:val="D5DD735B"/>
    <w:rsid w:val="D6CFF969"/>
    <w:rsid w:val="D7BDEBFE"/>
    <w:rsid w:val="D7E72850"/>
    <w:rsid w:val="D7F6DA9A"/>
    <w:rsid w:val="D96B3EF2"/>
    <w:rsid w:val="D9A77203"/>
    <w:rsid w:val="DBF91EB3"/>
    <w:rsid w:val="DBFBC9BE"/>
    <w:rsid w:val="DDBB7F84"/>
    <w:rsid w:val="DDD642B2"/>
    <w:rsid w:val="DEAB5F2C"/>
    <w:rsid w:val="DF6ABEE3"/>
    <w:rsid w:val="DFBD1066"/>
    <w:rsid w:val="DFED06EF"/>
    <w:rsid w:val="DFEF7856"/>
    <w:rsid w:val="DFF71820"/>
    <w:rsid w:val="E4BF6A47"/>
    <w:rsid w:val="E4E4B7E6"/>
    <w:rsid w:val="E6F52A9B"/>
    <w:rsid w:val="E7FB9F7E"/>
    <w:rsid w:val="E7FDE193"/>
    <w:rsid w:val="E83D41F3"/>
    <w:rsid w:val="E9FB50B9"/>
    <w:rsid w:val="EB7EA3CC"/>
    <w:rsid w:val="EBFBD0A2"/>
    <w:rsid w:val="EBFD5431"/>
    <w:rsid w:val="ED5FB71C"/>
    <w:rsid w:val="EE7E23E4"/>
    <w:rsid w:val="EE7F493B"/>
    <w:rsid w:val="EFABA983"/>
    <w:rsid w:val="EFBF181B"/>
    <w:rsid w:val="EFCFF58F"/>
    <w:rsid w:val="EFDF358C"/>
    <w:rsid w:val="EFFBD068"/>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BFAC46"/>
    <w:rsid w:val="FCCECD9C"/>
    <w:rsid w:val="FCF704CC"/>
    <w:rsid w:val="FCFB4383"/>
    <w:rsid w:val="FD6DF3B5"/>
    <w:rsid w:val="FDEE1816"/>
    <w:rsid w:val="FDEFD03F"/>
    <w:rsid w:val="FDFF4BA5"/>
    <w:rsid w:val="FE7E095C"/>
    <w:rsid w:val="FECF40C8"/>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B5AFD"/>
    <w:rsid w:val="FFFD2A82"/>
    <w:rsid w:val="FFFFE764"/>
    <w:rsid w:val="000010F0"/>
    <w:rsid w:val="00001A09"/>
    <w:rsid w:val="00001C67"/>
    <w:rsid w:val="00002739"/>
    <w:rsid w:val="0000383D"/>
    <w:rsid w:val="000056D3"/>
    <w:rsid w:val="00005C51"/>
    <w:rsid w:val="0000657C"/>
    <w:rsid w:val="000067E8"/>
    <w:rsid w:val="000075C7"/>
    <w:rsid w:val="00007650"/>
    <w:rsid w:val="000105C1"/>
    <w:rsid w:val="00010C3E"/>
    <w:rsid w:val="00010C67"/>
    <w:rsid w:val="000113BA"/>
    <w:rsid w:val="000120AB"/>
    <w:rsid w:val="00013A07"/>
    <w:rsid w:val="00016A20"/>
    <w:rsid w:val="00016D5B"/>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3540"/>
    <w:rsid w:val="00045465"/>
    <w:rsid w:val="00046F4C"/>
    <w:rsid w:val="00047285"/>
    <w:rsid w:val="00050F0B"/>
    <w:rsid w:val="00051494"/>
    <w:rsid w:val="00051A26"/>
    <w:rsid w:val="000521E1"/>
    <w:rsid w:val="00055158"/>
    <w:rsid w:val="00056E42"/>
    <w:rsid w:val="000572B4"/>
    <w:rsid w:val="00060B2D"/>
    <w:rsid w:val="000614F7"/>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2B4"/>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3CE"/>
    <w:rsid w:val="000F2CDF"/>
    <w:rsid w:val="000F3A7C"/>
    <w:rsid w:val="000F4640"/>
    <w:rsid w:val="000F488C"/>
    <w:rsid w:val="000F7954"/>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99E"/>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B5C8D"/>
    <w:rsid w:val="001C0431"/>
    <w:rsid w:val="001C2E50"/>
    <w:rsid w:val="001C382C"/>
    <w:rsid w:val="001C54F5"/>
    <w:rsid w:val="001C593F"/>
    <w:rsid w:val="001C5B38"/>
    <w:rsid w:val="001C6B53"/>
    <w:rsid w:val="001C7166"/>
    <w:rsid w:val="001D1369"/>
    <w:rsid w:val="001D217A"/>
    <w:rsid w:val="001D28F3"/>
    <w:rsid w:val="001D337A"/>
    <w:rsid w:val="001D4983"/>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680"/>
    <w:rsid w:val="001F0B5D"/>
    <w:rsid w:val="001F1D1C"/>
    <w:rsid w:val="001F2ABD"/>
    <w:rsid w:val="001F410D"/>
    <w:rsid w:val="001F4ED9"/>
    <w:rsid w:val="001F5611"/>
    <w:rsid w:val="001F70CB"/>
    <w:rsid w:val="001F7B70"/>
    <w:rsid w:val="002016C5"/>
    <w:rsid w:val="0020236E"/>
    <w:rsid w:val="00202D28"/>
    <w:rsid w:val="00205576"/>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09C"/>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413B"/>
    <w:rsid w:val="002565CF"/>
    <w:rsid w:val="00256A67"/>
    <w:rsid w:val="002575AC"/>
    <w:rsid w:val="002601DB"/>
    <w:rsid w:val="00260912"/>
    <w:rsid w:val="00262623"/>
    <w:rsid w:val="00262CBF"/>
    <w:rsid w:val="002631D7"/>
    <w:rsid w:val="00264506"/>
    <w:rsid w:val="00264E22"/>
    <w:rsid w:val="00265215"/>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8D9"/>
    <w:rsid w:val="00306F87"/>
    <w:rsid w:val="00312071"/>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051"/>
    <w:rsid w:val="003A030F"/>
    <w:rsid w:val="003A1D78"/>
    <w:rsid w:val="003A2A53"/>
    <w:rsid w:val="003A3A0C"/>
    <w:rsid w:val="003A4E02"/>
    <w:rsid w:val="003A6958"/>
    <w:rsid w:val="003A6BAA"/>
    <w:rsid w:val="003A748E"/>
    <w:rsid w:val="003A7F5A"/>
    <w:rsid w:val="003B0939"/>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D7E46"/>
    <w:rsid w:val="003E103D"/>
    <w:rsid w:val="003E2114"/>
    <w:rsid w:val="003E2968"/>
    <w:rsid w:val="003E3BD5"/>
    <w:rsid w:val="003E424F"/>
    <w:rsid w:val="003E6910"/>
    <w:rsid w:val="003E7B02"/>
    <w:rsid w:val="003F10A9"/>
    <w:rsid w:val="003F2084"/>
    <w:rsid w:val="003F392E"/>
    <w:rsid w:val="003F3BF6"/>
    <w:rsid w:val="003F3DCC"/>
    <w:rsid w:val="003F4D0A"/>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174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1E08"/>
    <w:rsid w:val="004631A4"/>
    <w:rsid w:val="00463809"/>
    <w:rsid w:val="004640A6"/>
    <w:rsid w:val="004658C5"/>
    <w:rsid w:val="00465916"/>
    <w:rsid w:val="004661EB"/>
    <w:rsid w:val="004669C7"/>
    <w:rsid w:val="0046700E"/>
    <w:rsid w:val="004675ED"/>
    <w:rsid w:val="00467C5D"/>
    <w:rsid w:val="00467F4A"/>
    <w:rsid w:val="00471670"/>
    <w:rsid w:val="00471BB1"/>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97388"/>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1A5"/>
    <w:rsid w:val="004B4624"/>
    <w:rsid w:val="004B60CE"/>
    <w:rsid w:val="004B6B34"/>
    <w:rsid w:val="004B7390"/>
    <w:rsid w:val="004B7BA7"/>
    <w:rsid w:val="004C003F"/>
    <w:rsid w:val="004C02ED"/>
    <w:rsid w:val="004C0657"/>
    <w:rsid w:val="004C16B6"/>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CC3"/>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079"/>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31739"/>
    <w:rsid w:val="006353DA"/>
    <w:rsid w:val="006419AF"/>
    <w:rsid w:val="0064204A"/>
    <w:rsid w:val="006428B0"/>
    <w:rsid w:val="00642F5D"/>
    <w:rsid w:val="006431AE"/>
    <w:rsid w:val="00643330"/>
    <w:rsid w:val="0064387B"/>
    <w:rsid w:val="00643EAC"/>
    <w:rsid w:val="00644521"/>
    <w:rsid w:val="006462D4"/>
    <w:rsid w:val="00651218"/>
    <w:rsid w:val="0065355C"/>
    <w:rsid w:val="006544D0"/>
    <w:rsid w:val="006549EF"/>
    <w:rsid w:val="00655681"/>
    <w:rsid w:val="006572E7"/>
    <w:rsid w:val="00657D86"/>
    <w:rsid w:val="00657EF6"/>
    <w:rsid w:val="006605F3"/>
    <w:rsid w:val="006613ED"/>
    <w:rsid w:val="00662ADE"/>
    <w:rsid w:val="00662EC3"/>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26E1"/>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434"/>
    <w:rsid w:val="006C5BE9"/>
    <w:rsid w:val="006C6D16"/>
    <w:rsid w:val="006C6F50"/>
    <w:rsid w:val="006C75E1"/>
    <w:rsid w:val="006D1685"/>
    <w:rsid w:val="006D22D9"/>
    <w:rsid w:val="006D3C3F"/>
    <w:rsid w:val="006D62EF"/>
    <w:rsid w:val="006D77A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3F05"/>
    <w:rsid w:val="00716BA0"/>
    <w:rsid w:val="00716E25"/>
    <w:rsid w:val="0072021D"/>
    <w:rsid w:val="007209F2"/>
    <w:rsid w:val="007222B6"/>
    <w:rsid w:val="00723BEA"/>
    <w:rsid w:val="0072425F"/>
    <w:rsid w:val="00724826"/>
    <w:rsid w:val="007254D7"/>
    <w:rsid w:val="0072583E"/>
    <w:rsid w:val="00725D3C"/>
    <w:rsid w:val="00726781"/>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47284"/>
    <w:rsid w:val="007522DD"/>
    <w:rsid w:val="0075258A"/>
    <w:rsid w:val="00752CD1"/>
    <w:rsid w:val="0075329E"/>
    <w:rsid w:val="00755BF6"/>
    <w:rsid w:val="0075605F"/>
    <w:rsid w:val="00757646"/>
    <w:rsid w:val="007612B6"/>
    <w:rsid w:val="00761AEA"/>
    <w:rsid w:val="007630CC"/>
    <w:rsid w:val="00763318"/>
    <w:rsid w:val="00765E93"/>
    <w:rsid w:val="00766D88"/>
    <w:rsid w:val="00766E51"/>
    <w:rsid w:val="00767C33"/>
    <w:rsid w:val="0077041A"/>
    <w:rsid w:val="0077165B"/>
    <w:rsid w:val="007720AA"/>
    <w:rsid w:val="00773CEA"/>
    <w:rsid w:val="00773EE7"/>
    <w:rsid w:val="00774BB7"/>
    <w:rsid w:val="007762F8"/>
    <w:rsid w:val="00776453"/>
    <w:rsid w:val="00777078"/>
    <w:rsid w:val="007773A0"/>
    <w:rsid w:val="007806C5"/>
    <w:rsid w:val="00780C24"/>
    <w:rsid w:val="00781203"/>
    <w:rsid w:val="00782CC1"/>
    <w:rsid w:val="00782F4C"/>
    <w:rsid w:val="00783F49"/>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5506"/>
    <w:rsid w:val="00796B14"/>
    <w:rsid w:val="007977F8"/>
    <w:rsid w:val="007A0FDF"/>
    <w:rsid w:val="007A1087"/>
    <w:rsid w:val="007A27EF"/>
    <w:rsid w:val="007A50C2"/>
    <w:rsid w:val="007A76F9"/>
    <w:rsid w:val="007B0734"/>
    <w:rsid w:val="007B25C0"/>
    <w:rsid w:val="007B27E3"/>
    <w:rsid w:val="007B30A2"/>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AA"/>
    <w:rsid w:val="007F67C1"/>
    <w:rsid w:val="007F70D7"/>
    <w:rsid w:val="007F7EDC"/>
    <w:rsid w:val="008014DB"/>
    <w:rsid w:val="00801B22"/>
    <w:rsid w:val="00802987"/>
    <w:rsid w:val="00802D77"/>
    <w:rsid w:val="00803C86"/>
    <w:rsid w:val="00804FB1"/>
    <w:rsid w:val="00805D24"/>
    <w:rsid w:val="00806315"/>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0A02"/>
    <w:rsid w:val="00823335"/>
    <w:rsid w:val="008235EB"/>
    <w:rsid w:val="00824026"/>
    <w:rsid w:val="00824706"/>
    <w:rsid w:val="008255F6"/>
    <w:rsid w:val="00826585"/>
    <w:rsid w:val="0083273F"/>
    <w:rsid w:val="00832842"/>
    <w:rsid w:val="00832CAA"/>
    <w:rsid w:val="00833328"/>
    <w:rsid w:val="0083405D"/>
    <w:rsid w:val="00834174"/>
    <w:rsid w:val="00835389"/>
    <w:rsid w:val="00835E13"/>
    <w:rsid w:val="00836846"/>
    <w:rsid w:val="0083795E"/>
    <w:rsid w:val="00837E87"/>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3A8"/>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4F5B"/>
    <w:rsid w:val="009063F7"/>
    <w:rsid w:val="00906A5F"/>
    <w:rsid w:val="00907D41"/>
    <w:rsid w:val="009105AC"/>
    <w:rsid w:val="00912D72"/>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22DC"/>
    <w:rsid w:val="00933F64"/>
    <w:rsid w:val="0093434A"/>
    <w:rsid w:val="0093648C"/>
    <w:rsid w:val="00936C7A"/>
    <w:rsid w:val="00940491"/>
    <w:rsid w:val="00941700"/>
    <w:rsid w:val="00943644"/>
    <w:rsid w:val="00944D3B"/>
    <w:rsid w:val="00945B60"/>
    <w:rsid w:val="00946538"/>
    <w:rsid w:val="0094667D"/>
    <w:rsid w:val="0094710D"/>
    <w:rsid w:val="00947A85"/>
    <w:rsid w:val="00947AB0"/>
    <w:rsid w:val="00950AC9"/>
    <w:rsid w:val="0095366D"/>
    <w:rsid w:val="0095406B"/>
    <w:rsid w:val="009555AF"/>
    <w:rsid w:val="009564A8"/>
    <w:rsid w:val="0095680C"/>
    <w:rsid w:val="0095782E"/>
    <w:rsid w:val="00957948"/>
    <w:rsid w:val="009622BB"/>
    <w:rsid w:val="00963CBB"/>
    <w:rsid w:val="00967873"/>
    <w:rsid w:val="00967DF9"/>
    <w:rsid w:val="00967F28"/>
    <w:rsid w:val="0097127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47A"/>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788"/>
    <w:rsid w:val="009B4A99"/>
    <w:rsid w:val="009B550C"/>
    <w:rsid w:val="009B63B1"/>
    <w:rsid w:val="009B63FD"/>
    <w:rsid w:val="009B67A8"/>
    <w:rsid w:val="009B6F8E"/>
    <w:rsid w:val="009C2377"/>
    <w:rsid w:val="009C2701"/>
    <w:rsid w:val="009C2C6F"/>
    <w:rsid w:val="009C2D4C"/>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48AF"/>
    <w:rsid w:val="00A065F2"/>
    <w:rsid w:val="00A07685"/>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332"/>
    <w:rsid w:val="00A33C61"/>
    <w:rsid w:val="00A3420C"/>
    <w:rsid w:val="00A34C4E"/>
    <w:rsid w:val="00A3693F"/>
    <w:rsid w:val="00A375DB"/>
    <w:rsid w:val="00A405FC"/>
    <w:rsid w:val="00A409BC"/>
    <w:rsid w:val="00A41E40"/>
    <w:rsid w:val="00A427FE"/>
    <w:rsid w:val="00A454D0"/>
    <w:rsid w:val="00A46A1F"/>
    <w:rsid w:val="00A50720"/>
    <w:rsid w:val="00A51716"/>
    <w:rsid w:val="00A518E5"/>
    <w:rsid w:val="00A52CB5"/>
    <w:rsid w:val="00A5399D"/>
    <w:rsid w:val="00A53DC9"/>
    <w:rsid w:val="00A540B0"/>
    <w:rsid w:val="00A5585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2C8"/>
    <w:rsid w:val="00A70703"/>
    <w:rsid w:val="00A71611"/>
    <w:rsid w:val="00A71EA5"/>
    <w:rsid w:val="00A72FEE"/>
    <w:rsid w:val="00A73663"/>
    <w:rsid w:val="00A7651A"/>
    <w:rsid w:val="00A76A85"/>
    <w:rsid w:val="00A77EBB"/>
    <w:rsid w:val="00A77F8C"/>
    <w:rsid w:val="00A80D3B"/>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27C"/>
    <w:rsid w:val="00AC1B9B"/>
    <w:rsid w:val="00AC29B3"/>
    <w:rsid w:val="00AC2F85"/>
    <w:rsid w:val="00AC3D3C"/>
    <w:rsid w:val="00AC447E"/>
    <w:rsid w:val="00AC4B29"/>
    <w:rsid w:val="00AC547F"/>
    <w:rsid w:val="00AC563D"/>
    <w:rsid w:val="00AC5A55"/>
    <w:rsid w:val="00AC6785"/>
    <w:rsid w:val="00AC70F7"/>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AF77EC"/>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0F9B"/>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20C2"/>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6AD1"/>
    <w:rsid w:val="00C67417"/>
    <w:rsid w:val="00C70B9B"/>
    <w:rsid w:val="00C70C57"/>
    <w:rsid w:val="00C7101F"/>
    <w:rsid w:val="00C720AC"/>
    <w:rsid w:val="00C7228A"/>
    <w:rsid w:val="00C7307F"/>
    <w:rsid w:val="00C73456"/>
    <w:rsid w:val="00C74565"/>
    <w:rsid w:val="00C7606A"/>
    <w:rsid w:val="00C76695"/>
    <w:rsid w:val="00C76EA7"/>
    <w:rsid w:val="00C80918"/>
    <w:rsid w:val="00C827EF"/>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5C96"/>
    <w:rsid w:val="00CB65D7"/>
    <w:rsid w:val="00CC0213"/>
    <w:rsid w:val="00CC0372"/>
    <w:rsid w:val="00CC08CD"/>
    <w:rsid w:val="00CC100E"/>
    <w:rsid w:val="00CC41D9"/>
    <w:rsid w:val="00CC4AAD"/>
    <w:rsid w:val="00CC567B"/>
    <w:rsid w:val="00CC612E"/>
    <w:rsid w:val="00CC65E8"/>
    <w:rsid w:val="00CC7E69"/>
    <w:rsid w:val="00CD0C46"/>
    <w:rsid w:val="00CD1CF5"/>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5D01"/>
    <w:rsid w:val="00CF6442"/>
    <w:rsid w:val="00CF6B5B"/>
    <w:rsid w:val="00CF6EC1"/>
    <w:rsid w:val="00D00B4A"/>
    <w:rsid w:val="00D01A91"/>
    <w:rsid w:val="00D01FC3"/>
    <w:rsid w:val="00D02689"/>
    <w:rsid w:val="00D02A55"/>
    <w:rsid w:val="00D03567"/>
    <w:rsid w:val="00D04923"/>
    <w:rsid w:val="00D05E1E"/>
    <w:rsid w:val="00D0612D"/>
    <w:rsid w:val="00D0766E"/>
    <w:rsid w:val="00D111D5"/>
    <w:rsid w:val="00D139F4"/>
    <w:rsid w:val="00D13FAE"/>
    <w:rsid w:val="00D1424A"/>
    <w:rsid w:val="00D14F73"/>
    <w:rsid w:val="00D15D7E"/>
    <w:rsid w:val="00D17D7C"/>
    <w:rsid w:val="00D2133C"/>
    <w:rsid w:val="00D21DE9"/>
    <w:rsid w:val="00D22619"/>
    <w:rsid w:val="00D258CC"/>
    <w:rsid w:val="00D30535"/>
    <w:rsid w:val="00D30F66"/>
    <w:rsid w:val="00D311A6"/>
    <w:rsid w:val="00D31288"/>
    <w:rsid w:val="00D31815"/>
    <w:rsid w:val="00D324CB"/>
    <w:rsid w:val="00D32C67"/>
    <w:rsid w:val="00D33176"/>
    <w:rsid w:val="00D35DBA"/>
    <w:rsid w:val="00D361AB"/>
    <w:rsid w:val="00D3673C"/>
    <w:rsid w:val="00D40AA8"/>
    <w:rsid w:val="00D411FE"/>
    <w:rsid w:val="00D42A27"/>
    <w:rsid w:val="00D43330"/>
    <w:rsid w:val="00D44808"/>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085"/>
    <w:rsid w:val="00D652C9"/>
    <w:rsid w:val="00D659F8"/>
    <w:rsid w:val="00D65C75"/>
    <w:rsid w:val="00D67948"/>
    <w:rsid w:val="00D706E3"/>
    <w:rsid w:val="00D73F01"/>
    <w:rsid w:val="00D74E7E"/>
    <w:rsid w:val="00D7509C"/>
    <w:rsid w:val="00D75EB1"/>
    <w:rsid w:val="00D75F39"/>
    <w:rsid w:val="00D7618A"/>
    <w:rsid w:val="00D76596"/>
    <w:rsid w:val="00D76DCA"/>
    <w:rsid w:val="00D779DF"/>
    <w:rsid w:val="00D77F3B"/>
    <w:rsid w:val="00D8061A"/>
    <w:rsid w:val="00D81CC3"/>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FCB"/>
    <w:rsid w:val="00DA0D9F"/>
    <w:rsid w:val="00DA0E77"/>
    <w:rsid w:val="00DA2282"/>
    <w:rsid w:val="00DA2ADC"/>
    <w:rsid w:val="00DA3384"/>
    <w:rsid w:val="00DA3FF0"/>
    <w:rsid w:val="00DA40BD"/>
    <w:rsid w:val="00DA500C"/>
    <w:rsid w:val="00DA519B"/>
    <w:rsid w:val="00DA5366"/>
    <w:rsid w:val="00DA59CA"/>
    <w:rsid w:val="00DA5E70"/>
    <w:rsid w:val="00DB0C27"/>
    <w:rsid w:val="00DB12C5"/>
    <w:rsid w:val="00DB1887"/>
    <w:rsid w:val="00DB2563"/>
    <w:rsid w:val="00DB374B"/>
    <w:rsid w:val="00DB41BA"/>
    <w:rsid w:val="00DB457B"/>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07622"/>
    <w:rsid w:val="00E10B75"/>
    <w:rsid w:val="00E11946"/>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261AE"/>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4064"/>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75827"/>
    <w:rsid w:val="00E76EC4"/>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4B0"/>
    <w:rsid w:val="00EE365A"/>
    <w:rsid w:val="00EE38B6"/>
    <w:rsid w:val="00EE4751"/>
    <w:rsid w:val="00EE4B27"/>
    <w:rsid w:val="00EE5A7E"/>
    <w:rsid w:val="00EE6AF0"/>
    <w:rsid w:val="00EE7330"/>
    <w:rsid w:val="00EE745F"/>
    <w:rsid w:val="00EE768B"/>
    <w:rsid w:val="00EE7906"/>
    <w:rsid w:val="00EE7DA6"/>
    <w:rsid w:val="00EF066D"/>
    <w:rsid w:val="00EF0D45"/>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48C"/>
    <w:rsid w:val="00F11B69"/>
    <w:rsid w:val="00F129C3"/>
    <w:rsid w:val="00F12FE4"/>
    <w:rsid w:val="00F130B9"/>
    <w:rsid w:val="00F13D86"/>
    <w:rsid w:val="00F147AA"/>
    <w:rsid w:val="00F15202"/>
    <w:rsid w:val="00F20B7E"/>
    <w:rsid w:val="00F2116C"/>
    <w:rsid w:val="00F21217"/>
    <w:rsid w:val="00F21642"/>
    <w:rsid w:val="00F22C79"/>
    <w:rsid w:val="00F23244"/>
    <w:rsid w:val="00F2441D"/>
    <w:rsid w:val="00F24BE8"/>
    <w:rsid w:val="00F266FF"/>
    <w:rsid w:val="00F274DE"/>
    <w:rsid w:val="00F27856"/>
    <w:rsid w:val="00F27E55"/>
    <w:rsid w:val="00F30D62"/>
    <w:rsid w:val="00F3216C"/>
    <w:rsid w:val="00F3406A"/>
    <w:rsid w:val="00F340C0"/>
    <w:rsid w:val="00F34270"/>
    <w:rsid w:val="00F35FB2"/>
    <w:rsid w:val="00F37E60"/>
    <w:rsid w:val="00F4044F"/>
    <w:rsid w:val="00F40C59"/>
    <w:rsid w:val="00F40EDB"/>
    <w:rsid w:val="00F4185C"/>
    <w:rsid w:val="00F43264"/>
    <w:rsid w:val="00F444F1"/>
    <w:rsid w:val="00F463C7"/>
    <w:rsid w:val="00F464BE"/>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2B83"/>
    <w:rsid w:val="00F83A5D"/>
    <w:rsid w:val="00F840F5"/>
    <w:rsid w:val="00F84482"/>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19F8"/>
    <w:rsid w:val="00FB2672"/>
    <w:rsid w:val="00FB2960"/>
    <w:rsid w:val="00FB4888"/>
    <w:rsid w:val="00FB4C0C"/>
    <w:rsid w:val="00FB6B27"/>
    <w:rsid w:val="00FB6E05"/>
    <w:rsid w:val="00FB7660"/>
    <w:rsid w:val="00FB79A5"/>
    <w:rsid w:val="00FC051A"/>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012A71"/>
    <w:rsid w:val="0E3E9496"/>
    <w:rsid w:val="0F0EE4C1"/>
    <w:rsid w:val="156E70C4"/>
    <w:rsid w:val="15A77CF7"/>
    <w:rsid w:val="15EFE608"/>
    <w:rsid w:val="1A7D3EFE"/>
    <w:rsid w:val="1B7D04AE"/>
    <w:rsid w:val="1D954282"/>
    <w:rsid w:val="1DFBF6E4"/>
    <w:rsid w:val="1E7D69F4"/>
    <w:rsid w:val="1EFFF027"/>
    <w:rsid w:val="1F4C11C0"/>
    <w:rsid w:val="1FED5282"/>
    <w:rsid w:val="23B1FFFE"/>
    <w:rsid w:val="26F7BF4C"/>
    <w:rsid w:val="297DC4A8"/>
    <w:rsid w:val="2F8E5407"/>
    <w:rsid w:val="307F02BD"/>
    <w:rsid w:val="316A5656"/>
    <w:rsid w:val="31FE24B3"/>
    <w:rsid w:val="36A511EE"/>
    <w:rsid w:val="36B00F5A"/>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351D"/>
    <w:rsid w:val="3FFD8422"/>
    <w:rsid w:val="457B68DE"/>
    <w:rsid w:val="462420DE"/>
    <w:rsid w:val="4693A455"/>
    <w:rsid w:val="47757F3A"/>
    <w:rsid w:val="4CDC6286"/>
    <w:rsid w:val="4D0F1A8F"/>
    <w:rsid w:val="4E5F5992"/>
    <w:rsid w:val="4EA626C9"/>
    <w:rsid w:val="4FBB617A"/>
    <w:rsid w:val="4FBFB29B"/>
    <w:rsid w:val="4FDF13FC"/>
    <w:rsid w:val="4FE70491"/>
    <w:rsid w:val="53DBFC72"/>
    <w:rsid w:val="55FD291D"/>
    <w:rsid w:val="55FECAA7"/>
    <w:rsid w:val="56DD3CBA"/>
    <w:rsid w:val="56E165DE"/>
    <w:rsid w:val="570E7D91"/>
    <w:rsid w:val="5A49DD30"/>
    <w:rsid w:val="5BBF1214"/>
    <w:rsid w:val="5D7E254E"/>
    <w:rsid w:val="5E5E4AB3"/>
    <w:rsid w:val="5E7DA225"/>
    <w:rsid w:val="5F329599"/>
    <w:rsid w:val="5FFE2B9D"/>
    <w:rsid w:val="61FF71BA"/>
    <w:rsid w:val="62FF9A58"/>
    <w:rsid w:val="65DF1876"/>
    <w:rsid w:val="65DFB0ED"/>
    <w:rsid w:val="65FF1557"/>
    <w:rsid w:val="666A4E47"/>
    <w:rsid w:val="67ABC949"/>
    <w:rsid w:val="67E56CE4"/>
    <w:rsid w:val="67FDC537"/>
    <w:rsid w:val="67FF74F5"/>
    <w:rsid w:val="6843BC62"/>
    <w:rsid w:val="691275D4"/>
    <w:rsid w:val="6962E34B"/>
    <w:rsid w:val="69E5BA5C"/>
    <w:rsid w:val="6AEC7E8E"/>
    <w:rsid w:val="6BF7ACAB"/>
    <w:rsid w:val="6CA8A0BD"/>
    <w:rsid w:val="6CF94B0A"/>
    <w:rsid w:val="6CFD1D0C"/>
    <w:rsid w:val="6D47E9A5"/>
    <w:rsid w:val="6D57D8D9"/>
    <w:rsid w:val="6DBEF965"/>
    <w:rsid w:val="6EBD79AA"/>
    <w:rsid w:val="6EDBE025"/>
    <w:rsid w:val="6EDFE721"/>
    <w:rsid w:val="6FC7F1BE"/>
    <w:rsid w:val="6FECD27C"/>
    <w:rsid w:val="70A97B13"/>
    <w:rsid w:val="71FF099C"/>
    <w:rsid w:val="731F38D7"/>
    <w:rsid w:val="73D7B2BB"/>
    <w:rsid w:val="73FBEF16"/>
    <w:rsid w:val="73FD7D5C"/>
    <w:rsid w:val="747FF49D"/>
    <w:rsid w:val="74BBC76D"/>
    <w:rsid w:val="752FE23E"/>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B93F6"/>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A28416-FA10-47D4-9398-FF63FADC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1"/>
    <w:next w:val="a"/>
    <w:link w:val="2Char"/>
    <w:unhideWhenUsed/>
    <w:qFormat/>
    <w:pPr>
      <w:pBdr>
        <w:top w:val="none" w:sz="0" w:space="3" w:color="auto"/>
        <w:left w:val="none" w:sz="0" w:space="4" w:color="auto"/>
        <w:bottom w:val="none" w:sz="0" w:space="1" w:color="auto"/>
        <w:right w:val="none" w:sz="0" w:space="4" w:color="auto"/>
      </w:pBdr>
      <w:spacing w:before="40" w:after="0"/>
      <w:outlineLvl w:val="1"/>
    </w:pPr>
    <w:rPr>
      <w:rFonts w:asciiTheme="majorHAnsi" w:eastAsiaTheme="majorEastAsia" w:hAnsiTheme="majorHAnsi" w:cstheme="majorBidi"/>
      <w:sz w:val="26"/>
      <w:szCs w:val="26"/>
    </w:rPr>
  </w:style>
  <w:style w:type="paragraph" w:styleId="3">
    <w:name w:val="heading 3"/>
    <w:basedOn w:val="20"/>
    <w:next w:val="a"/>
    <w:link w:val="3Char"/>
    <w:unhideWhenUsed/>
    <w:qFormat/>
    <w:pPr>
      <w:outlineLvl w:val="2"/>
    </w:pPr>
    <w:rPr>
      <w:color w:val="1F3864" w:themeColor="accent1" w:themeShade="80"/>
      <w:sz w:val="24"/>
      <w:szCs w:val="24"/>
    </w:rPr>
  </w:style>
  <w:style w:type="paragraph" w:styleId="4">
    <w:name w:val="heading 4"/>
    <w:basedOn w:val="3"/>
    <w:next w:val="a"/>
    <w:link w:val="4Char"/>
    <w:unhideWhenUsed/>
    <w:qFormat/>
    <w:pPr>
      <w:outlineLvl w:val="3"/>
    </w:pPr>
    <w:rPr>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uiPriority w:val="20"/>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1">
    <w:name w:val="批注文字 Char"/>
    <w:basedOn w:val="a1"/>
    <w:link w:val="a5"/>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1"/>
    <w:uiPriority w:val="99"/>
    <w:semiHidden/>
    <w:qFormat/>
    <w:rPr>
      <w:color w:val="808080"/>
    </w:rPr>
  </w:style>
  <w:style w:type="paragraph" w:customStyle="1" w:styleId="ComeBack">
    <w:name w:val="ComeBack"/>
    <w:basedOn w:val="Doc-text2"/>
    <w:next w:val="Doc-text2"/>
    <w:link w:val="ComeBackCharChar"/>
    <w:qFormat/>
    <w:pPr>
      <w:numPr>
        <w:numId w:val="11"/>
      </w:numPr>
      <w:tabs>
        <w:tab w:val="clear" w:pos="1622"/>
      </w:tabs>
      <w:spacing w:after="0" w:line="240" w:lineRule="auto"/>
    </w:pPr>
    <w:rPr>
      <w:rFonts w:cs="Times New Roman"/>
      <w:szCs w:val="24"/>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LSApproved">
    <w:name w:val="LS Approved"/>
    <w:basedOn w:val="ComeBack"/>
    <w:next w:val="Doc-text2"/>
    <w:qFormat/>
    <w:pPr>
      <w:numPr>
        <w:numId w:val="12"/>
      </w:numPr>
      <w:tabs>
        <w:tab w:val="left" w:pos="644"/>
        <w:tab w:val="left" w:pos="1622"/>
      </w:tabs>
      <w:ind w:left="1627" w:hanging="697"/>
    </w:pPr>
  </w:style>
  <w:style w:type="paragraph" w:customStyle="1" w:styleId="EmailDiscussion">
    <w:name w:val="EmailDiscussion"/>
    <w:basedOn w:val="a"/>
    <w:next w:val="EmailDiscussion2"/>
    <w:link w:val="EmailDiscussionChar"/>
    <w:qFormat/>
    <w:pPr>
      <w:numPr>
        <w:numId w:val="13"/>
      </w:numPr>
      <w:spacing w:before="40" w:after="0" w:line="240" w:lineRule="auto"/>
    </w:pPr>
    <w:rPr>
      <w:rFonts w:ascii="Arial" w:eastAsia="MS Mincho" w:hAnsi="Arial" w:cs="Times New Roman"/>
      <w:b/>
      <w:szCs w:val="24"/>
      <w:lang w:val="en-GB" w:eastAsia="en-GB"/>
    </w:rPr>
  </w:style>
  <w:style w:type="paragraph" w:customStyle="1" w:styleId="EmailDiscussion2">
    <w:name w:val="EmailDiscussion2"/>
    <w:basedOn w:val="Doc-text2"/>
    <w:qFormat/>
    <w:pPr>
      <w:spacing w:after="0" w:line="240" w:lineRule="auto"/>
    </w:pPr>
    <w:rPr>
      <w:rFonts w:cs="Times New Roman"/>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W">
    <w:name w:val="EW"/>
    <w:basedOn w:val="a"/>
    <w:qFormat/>
    <w:pPr>
      <w:keepLines/>
      <w:overflowPunct w:val="0"/>
      <w:autoSpaceDE w:val="0"/>
      <w:autoSpaceDN w:val="0"/>
      <w:adjustRightInd w:val="0"/>
      <w:spacing w:after="0" w:line="240" w:lineRule="auto"/>
      <w:ind w:left="1702" w:hanging="1418"/>
      <w:textAlignment w:val="baseline"/>
    </w:pPr>
    <w:rPr>
      <w:rFonts w:eastAsia="Times New Roman" w:cs="Times New Roman"/>
      <w:szCs w:val="20"/>
      <w:lang w:val="en-GB" w:eastAsia="ja-JP"/>
    </w:rPr>
  </w:style>
  <w:style w:type="character" w:customStyle="1" w:styleId="15">
    <w:name w:val="15"/>
    <w:basedOn w:val="a1"/>
    <w:qFormat/>
    <w:rPr>
      <w:rFonts w:ascii="Times New Roman" w:hAnsi="Times New Roman" w:cs="Times New Roman" w:hint="default"/>
    </w:rPr>
  </w:style>
  <w:style w:type="character" w:customStyle="1" w:styleId="100">
    <w:name w:val="10"/>
    <w:basedOn w:val="a1"/>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0678-2606-4977-9B81-1C07B8A8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2193</Words>
  <Characters>12503</Characters>
  <Application>Microsoft Office Word</Application>
  <DocSecurity>0</DocSecurity>
  <Lines>104</Lines>
  <Paragraphs>29</Paragraphs>
  <ScaleCrop>false</ScaleCrop>
  <Company>ZTE</Company>
  <LinksUpToDate>false</LinksUpToDate>
  <CharactersWithSpaces>14667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4</cp:revision>
  <dcterms:created xsi:type="dcterms:W3CDTF">2025-02-07T06:56:00Z</dcterms:created>
  <dcterms:modified xsi:type="dcterms:W3CDTF">2025-02-07T07:01:00Z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C85156481BED4D589BA26E33543A2B7D</vt:lpwstr>
  </property>
</Properties>
</file>